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BB064E" w14:textId="5D03FD3E" w:rsidR="00D872F1" w:rsidRPr="009725BC" w:rsidRDefault="00A11046" w:rsidP="00D872F1">
      <w:pPr>
        <w:tabs>
          <w:tab w:val="center" w:pos="4536"/>
          <w:tab w:val="right" w:pos="9356"/>
          <w:tab w:val="right" w:pos="9639"/>
        </w:tabs>
        <w:spacing w:after="0"/>
        <w:rPr>
          <w:rFonts w:ascii="Arial" w:hAnsi="Arial" w:cs="Arial"/>
          <w:b/>
          <w:bCs/>
          <w:sz w:val="24"/>
        </w:rPr>
      </w:pPr>
      <w:bookmarkStart w:id="0" w:name="_Hlk528952890"/>
      <w:r w:rsidRPr="009725BC">
        <w:rPr>
          <w:rFonts w:ascii="Arial" w:hAnsi="Arial" w:cs="Arial"/>
          <w:b/>
          <w:bCs/>
          <w:sz w:val="24"/>
        </w:rPr>
        <w:t>3</w:t>
      </w:r>
      <w:r w:rsidR="00D872F1" w:rsidRPr="009725BC">
        <w:rPr>
          <w:rFonts w:ascii="Arial" w:hAnsi="Arial" w:cs="Arial"/>
          <w:b/>
          <w:bCs/>
          <w:sz w:val="24"/>
        </w:rPr>
        <w:t>GPP TSG RAN WG1 Meeting #</w:t>
      </w:r>
      <w:r w:rsidR="00E72F06" w:rsidRPr="009725BC">
        <w:rPr>
          <w:rFonts w:ascii="Arial" w:hAnsi="Arial" w:cs="Arial"/>
          <w:b/>
          <w:bCs/>
          <w:sz w:val="24"/>
        </w:rPr>
        <w:t>1</w:t>
      </w:r>
      <w:r w:rsidR="0085768D">
        <w:rPr>
          <w:rFonts w:ascii="Arial" w:hAnsi="Arial" w:cs="Arial"/>
          <w:b/>
          <w:bCs/>
          <w:sz w:val="24"/>
        </w:rPr>
        <w:t>10</w:t>
      </w:r>
      <w:r w:rsidR="00D872F1" w:rsidRPr="009725BC">
        <w:rPr>
          <w:rFonts w:ascii="Arial" w:hAnsi="Arial" w:cs="Arial"/>
          <w:b/>
          <w:bCs/>
          <w:sz w:val="24"/>
        </w:rPr>
        <w:tab/>
      </w:r>
      <w:r w:rsidR="00D872F1" w:rsidRPr="009725BC">
        <w:rPr>
          <w:rFonts w:ascii="Arial" w:eastAsia="MS Mincho" w:hAnsi="Arial" w:cs="Arial"/>
          <w:b/>
          <w:bCs/>
          <w:sz w:val="24"/>
          <w:lang w:eastAsia="ja-JP"/>
        </w:rPr>
        <w:tab/>
      </w:r>
      <w:r w:rsidR="00D872F1" w:rsidRPr="000849D9">
        <w:rPr>
          <w:rFonts w:ascii="Arial" w:hAnsi="Arial" w:cs="Arial"/>
          <w:b/>
          <w:bCs/>
          <w:sz w:val="24"/>
          <w:szCs w:val="24"/>
        </w:rPr>
        <w:t>R1</w:t>
      </w:r>
      <w:r w:rsidR="00496B19" w:rsidRPr="000849D9">
        <w:rPr>
          <w:rFonts w:ascii="Arial" w:hAnsi="Arial" w:cs="Arial"/>
          <w:b/>
          <w:bCs/>
          <w:sz w:val="24"/>
          <w:szCs w:val="24"/>
        </w:rPr>
        <w:t>-</w:t>
      </w:r>
      <w:r w:rsidR="008C5BE5" w:rsidRPr="008C5BE5">
        <w:rPr>
          <w:rFonts w:ascii="Arial" w:hAnsi="Arial" w:cs="Arial"/>
          <w:color w:val="000000"/>
          <w:sz w:val="16"/>
          <w:szCs w:val="16"/>
        </w:rPr>
        <w:t xml:space="preserve"> </w:t>
      </w:r>
      <w:r w:rsidR="005F2D71" w:rsidRPr="00506A1D">
        <w:rPr>
          <w:rFonts w:ascii="Arial" w:hAnsi="Arial" w:cs="Arial"/>
          <w:b/>
          <w:color w:val="000000"/>
          <w:sz w:val="24"/>
          <w:szCs w:val="24"/>
        </w:rPr>
        <w:t>220754</w:t>
      </w:r>
      <w:r w:rsidR="00850CA6">
        <w:rPr>
          <w:rFonts w:ascii="Arial" w:hAnsi="Arial" w:cs="Arial"/>
          <w:b/>
          <w:color w:val="000000"/>
          <w:sz w:val="24"/>
          <w:szCs w:val="24"/>
        </w:rPr>
        <w:t>8</w:t>
      </w:r>
      <w:r w:rsidR="008C5BE5" w:rsidRPr="000849D9" w:rsidDel="008C5BE5">
        <w:rPr>
          <w:rFonts w:ascii="Arial" w:hAnsi="Arial" w:cs="Arial"/>
          <w:b/>
          <w:bCs/>
          <w:sz w:val="24"/>
          <w:szCs w:val="24"/>
        </w:rPr>
        <w:t xml:space="preserve"> </w:t>
      </w:r>
    </w:p>
    <w:p w14:paraId="626FF499" w14:textId="6B7125CA" w:rsidR="00E77DC5" w:rsidRPr="00480FDC" w:rsidRDefault="00E77DC5" w:rsidP="00E77DC5">
      <w:pPr>
        <w:pStyle w:val="Header"/>
        <w:rPr>
          <w:rFonts w:cs="Arial"/>
          <w:bCs/>
          <w:sz w:val="24"/>
          <w:szCs w:val="24"/>
          <w:lang w:val="en-GB"/>
        </w:rPr>
      </w:pPr>
      <w:r>
        <w:rPr>
          <w:rFonts w:cs="Arial"/>
          <w:bCs/>
          <w:sz w:val="24"/>
          <w:szCs w:val="24"/>
          <w:lang w:val="en-GB"/>
        </w:rPr>
        <w:t>Toulouse</w:t>
      </w:r>
      <w:r w:rsidR="008F15F4">
        <w:rPr>
          <w:rFonts w:cs="Arial"/>
          <w:bCs/>
          <w:sz w:val="24"/>
          <w:szCs w:val="24"/>
          <w:lang w:val="en-GB"/>
        </w:rPr>
        <w:t>, France</w:t>
      </w:r>
      <w:r w:rsidRPr="00D245C0">
        <w:rPr>
          <w:rFonts w:cs="Arial"/>
          <w:sz w:val="24"/>
          <w:szCs w:val="24"/>
          <w:lang w:val="en-GB"/>
        </w:rPr>
        <w:t>,</w:t>
      </w:r>
      <w:r>
        <w:rPr>
          <w:rFonts w:cs="Arial"/>
          <w:sz w:val="24"/>
          <w:szCs w:val="24"/>
          <w:lang w:val="en-GB"/>
        </w:rPr>
        <w:t xml:space="preserve"> </w:t>
      </w:r>
      <w:r w:rsidRPr="00D245C0">
        <w:rPr>
          <w:rFonts w:cs="Arial"/>
          <w:sz w:val="24"/>
          <w:szCs w:val="24"/>
          <w:lang w:val="en-GB"/>
        </w:rPr>
        <w:t xml:space="preserve"> </w:t>
      </w:r>
      <w:r>
        <w:rPr>
          <w:rFonts w:cs="Arial"/>
          <w:bCs/>
          <w:sz w:val="24"/>
          <w:szCs w:val="24"/>
          <w:lang w:val="en-GB"/>
        </w:rPr>
        <w:t>22</w:t>
      </w:r>
      <w:r w:rsidR="00F46748" w:rsidRPr="00C2637C">
        <w:rPr>
          <w:rFonts w:cs="Arial"/>
          <w:bCs/>
          <w:sz w:val="24"/>
          <w:szCs w:val="24"/>
          <w:vertAlign w:val="superscript"/>
          <w:lang w:val="en-GB"/>
        </w:rPr>
        <w:t>nd</w:t>
      </w:r>
      <w:r w:rsidR="00F46748">
        <w:rPr>
          <w:rFonts w:cs="Arial"/>
          <w:bCs/>
          <w:sz w:val="24"/>
          <w:szCs w:val="24"/>
          <w:lang w:val="en-GB"/>
        </w:rPr>
        <w:t xml:space="preserve"> </w:t>
      </w:r>
      <w:r w:rsidRPr="00480FDC">
        <w:rPr>
          <w:rFonts w:cs="Arial"/>
          <w:bCs/>
          <w:sz w:val="24"/>
          <w:szCs w:val="24"/>
          <w:lang w:val="en-GB"/>
        </w:rPr>
        <w:t>–</w:t>
      </w:r>
      <w:r>
        <w:rPr>
          <w:rFonts w:cs="Arial"/>
          <w:bCs/>
          <w:sz w:val="24"/>
          <w:szCs w:val="24"/>
          <w:lang w:val="en-GB"/>
        </w:rPr>
        <w:t xml:space="preserve"> 26</w:t>
      </w:r>
      <w:r>
        <w:rPr>
          <w:rFonts w:cs="Arial"/>
          <w:bCs/>
          <w:sz w:val="24"/>
          <w:szCs w:val="24"/>
          <w:vertAlign w:val="superscript"/>
          <w:lang w:val="en-GB"/>
        </w:rPr>
        <w:t>th</w:t>
      </w:r>
      <w:r>
        <w:rPr>
          <w:rFonts w:cs="Arial"/>
          <w:bCs/>
          <w:sz w:val="24"/>
          <w:szCs w:val="24"/>
          <w:lang w:val="en-GB"/>
        </w:rPr>
        <w:t xml:space="preserve"> August</w:t>
      </w:r>
      <w:r w:rsidRPr="00480FDC">
        <w:rPr>
          <w:rFonts w:cs="Arial"/>
          <w:bCs/>
          <w:sz w:val="24"/>
          <w:szCs w:val="24"/>
          <w:lang w:val="en-GB"/>
        </w:rPr>
        <w:t>, 202</w:t>
      </w:r>
      <w:r>
        <w:rPr>
          <w:rFonts w:cs="Arial"/>
          <w:bCs/>
          <w:sz w:val="24"/>
          <w:szCs w:val="24"/>
          <w:lang w:val="en-GB"/>
        </w:rPr>
        <w:t>2</w:t>
      </w:r>
    </w:p>
    <w:p w14:paraId="0A7584F0" w14:textId="77777777" w:rsidR="00D872F1" w:rsidRPr="009725BC" w:rsidRDefault="00D872F1" w:rsidP="00D872F1">
      <w:pPr>
        <w:pStyle w:val="Header"/>
        <w:rPr>
          <w:bCs/>
          <w:noProof w:val="0"/>
          <w:sz w:val="24"/>
          <w:lang w:val="en-GB" w:eastAsia="ja-JP"/>
        </w:rPr>
      </w:pPr>
    </w:p>
    <w:p w14:paraId="59798EB4" w14:textId="5CA88BA1" w:rsidR="00D872F1" w:rsidRPr="009725BC" w:rsidRDefault="00D872F1" w:rsidP="00D872F1">
      <w:pPr>
        <w:pStyle w:val="CRCoverPage"/>
        <w:rPr>
          <w:rFonts w:cs="Arial"/>
          <w:b/>
          <w:bCs/>
          <w:sz w:val="24"/>
          <w:lang w:eastAsia="ja-JP"/>
        </w:rPr>
      </w:pPr>
      <w:r w:rsidRPr="009725BC">
        <w:rPr>
          <w:rFonts w:cs="Arial"/>
          <w:b/>
          <w:bCs/>
          <w:sz w:val="24"/>
        </w:rPr>
        <w:t xml:space="preserve">Agenda item:       </w:t>
      </w:r>
      <w:r w:rsidR="0087698C">
        <w:rPr>
          <w:rFonts w:cs="Arial"/>
          <w:b/>
          <w:bCs/>
          <w:sz w:val="24"/>
        </w:rPr>
        <w:t>9</w:t>
      </w:r>
      <w:r w:rsidR="003B0290" w:rsidRPr="009725BC">
        <w:rPr>
          <w:rFonts w:cs="Arial"/>
          <w:b/>
          <w:bCs/>
          <w:sz w:val="24"/>
        </w:rPr>
        <w:t>.</w:t>
      </w:r>
      <w:r w:rsidR="00983DF9" w:rsidRPr="009725BC">
        <w:rPr>
          <w:rFonts w:cs="Arial"/>
          <w:b/>
          <w:bCs/>
          <w:sz w:val="24"/>
        </w:rPr>
        <w:t>1.</w:t>
      </w:r>
      <w:r w:rsidR="0010462D">
        <w:rPr>
          <w:rFonts w:cs="Arial"/>
          <w:b/>
          <w:bCs/>
          <w:sz w:val="24"/>
        </w:rPr>
        <w:t>3</w:t>
      </w:r>
      <w:r w:rsidR="000F7F30">
        <w:rPr>
          <w:rFonts w:cs="Arial"/>
          <w:b/>
          <w:bCs/>
          <w:sz w:val="24"/>
        </w:rPr>
        <w:t>.2</w:t>
      </w:r>
    </w:p>
    <w:p w14:paraId="27646CFA" w14:textId="010B6FC2" w:rsidR="00D872F1" w:rsidRPr="009725BC" w:rsidRDefault="00D872F1" w:rsidP="0487154D">
      <w:pPr>
        <w:tabs>
          <w:tab w:val="left" w:pos="1985"/>
        </w:tabs>
        <w:spacing w:after="120"/>
        <w:ind w:left="1985" w:hanging="1985"/>
        <w:rPr>
          <w:rFonts w:ascii="Arial" w:hAnsi="Arial" w:cs="Arial"/>
          <w:b/>
          <w:bCs/>
          <w:sz w:val="24"/>
          <w:szCs w:val="24"/>
        </w:rPr>
      </w:pPr>
      <w:r w:rsidRPr="009725BC">
        <w:rPr>
          <w:rFonts w:ascii="Arial" w:hAnsi="Arial" w:cs="Arial"/>
          <w:b/>
          <w:bCs/>
          <w:sz w:val="24"/>
          <w:szCs w:val="24"/>
        </w:rPr>
        <w:t>Source:</w:t>
      </w:r>
      <w:r w:rsidR="663CC15D" w:rsidRPr="009725BC">
        <w:rPr>
          <w:rFonts w:ascii="Arial" w:hAnsi="Arial" w:cs="Arial"/>
          <w:b/>
          <w:bCs/>
          <w:sz w:val="24"/>
          <w:szCs w:val="24"/>
        </w:rPr>
        <w:t xml:space="preserve"> </w:t>
      </w:r>
      <w:r w:rsidRPr="009725BC">
        <w:rPr>
          <w:rFonts w:ascii="Arial" w:hAnsi="Arial" w:cs="Arial"/>
          <w:b/>
          <w:bCs/>
          <w:sz w:val="24"/>
        </w:rPr>
        <w:tab/>
      </w:r>
      <w:r w:rsidRPr="009725BC">
        <w:rPr>
          <w:rFonts w:ascii="Arial" w:hAnsi="Arial" w:cs="Arial"/>
          <w:b/>
          <w:bCs/>
          <w:sz w:val="24"/>
          <w:szCs w:val="24"/>
        </w:rPr>
        <w:t>Nokia, Nokia Shanghai Bell</w:t>
      </w:r>
    </w:p>
    <w:p w14:paraId="52B587A3" w14:textId="41527082" w:rsidR="00D872F1" w:rsidRPr="009725BC" w:rsidRDefault="00D872F1" w:rsidP="0487154D">
      <w:pPr>
        <w:ind w:left="1985" w:hanging="1985"/>
        <w:rPr>
          <w:rFonts w:ascii="Arial" w:hAnsi="Arial" w:cs="Arial"/>
          <w:b/>
          <w:bCs/>
          <w:sz w:val="24"/>
          <w:szCs w:val="24"/>
        </w:rPr>
      </w:pPr>
      <w:r w:rsidRPr="009725BC">
        <w:rPr>
          <w:rFonts w:ascii="Arial" w:hAnsi="Arial" w:cs="Arial"/>
          <w:b/>
          <w:bCs/>
          <w:sz w:val="24"/>
          <w:szCs w:val="24"/>
        </w:rPr>
        <w:t>Title:</w:t>
      </w:r>
      <w:r w:rsidR="26C55055" w:rsidRPr="009725BC">
        <w:rPr>
          <w:rFonts w:ascii="Arial" w:hAnsi="Arial" w:cs="Arial"/>
          <w:b/>
          <w:bCs/>
          <w:sz w:val="24"/>
          <w:szCs w:val="24"/>
        </w:rPr>
        <w:t xml:space="preserve"> </w:t>
      </w:r>
      <w:r w:rsidRPr="009725BC">
        <w:rPr>
          <w:rFonts w:ascii="Arial" w:hAnsi="Arial" w:cs="Arial"/>
          <w:b/>
          <w:bCs/>
          <w:sz w:val="24"/>
        </w:rPr>
        <w:tab/>
      </w:r>
      <w:r w:rsidR="0010462D">
        <w:rPr>
          <w:rFonts w:ascii="Arial" w:hAnsi="Arial" w:cs="Arial"/>
          <w:b/>
          <w:bCs/>
          <w:sz w:val="24"/>
        </w:rPr>
        <w:t>SRS</w:t>
      </w:r>
      <w:r w:rsidR="0087698C">
        <w:rPr>
          <w:rFonts w:ascii="Arial" w:hAnsi="Arial" w:cs="Arial"/>
          <w:b/>
          <w:bCs/>
          <w:sz w:val="24"/>
        </w:rPr>
        <w:t xml:space="preserve"> enhancement for </w:t>
      </w:r>
      <w:r w:rsidR="0010462D">
        <w:rPr>
          <w:rFonts w:ascii="Arial" w:hAnsi="Arial" w:cs="Arial"/>
          <w:b/>
          <w:bCs/>
          <w:sz w:val="24"/>
        </w:rPr>
        <w:t xml:space="preserve">TDD </w:t>
      </w:r>
      <w:r w:rsidR="0087698C">
        <w:rPr>
          <w:rFonts w:ascii="Arial" w:hAnsi="Arial" w:cs="Arial"/>
          <w:b/>
          <w:bCs/>
          <w:sz w:val="24"/>
        </w:rPr>
        <w:t>CJT</w:t>
      </w:r>
      <w:r w:rsidR="0010462D">
        <w:rPr>
          <w:rFonts w:ascii="Arial" w:hAnsi="Arial" w:cs="Arial"/>
          <w:b/>
          <w:bCs/>
          <w:sz w:val="24"/>
        </w:rPr>
        <w:t xml:space="preserve"> and 8Tx operation</w:t>
      </w:r>
    </w:p>
    <w:p w14:paraId="192169BC" w14:textId="4C127F9D" w:rsidR="00D872F1" w:rsidRPr="009725BC" w:rsidRDefault="00D872F1" w:rsidP="00D872F1">
      <w:pPr>
        <w:rPr>
          <w:rFonts w:ascii="Arial" w:hAnsi="Arial" w:cs="Arial"/>
          <w:b/>
          <w:bCs/>
          <w:sz w:val="24"/>
        </w:rPr>
      </w:pPr>
      <w:r w:rsidRPr="009725BC">
        <w:rPr>
          <w:rFonts w:ascii="Arial" w:hAnsi="Arial" w:cs="Arial"/>
          <w:b/>
          <w:bCs/>
          <w:sz w:val="24"/>
        </w:rPr>
        <w:t>Document for:     Discussion</w:t>
      </w:r>
      <w:r w:rsidR="007C5120" w:rsidRPr="009725BC">
        <w:rPr>
          <w:rFonts w:ascii="Arial" w:hAnsi="Arial" w:cs="Arial"/>
          <w:b/>
          <w:bCs/>
          <w:sz w:val="24"/>
        </w:rPr>
        <w:t xml:space="preserve"> and Decision</w:t>
      </w:r>
    </w:p>
    <w:p w14:paraId="31E20BE4" w14:textId="63F2BEC0" w:rsidR="00D872F1" w:rsidRPr="009725BC" w:rsidRDefault="00D872F1" w:rsidP="00D872F1">
      <w:pPr>
        <w:pStyle w:val="Heading1"/>
      </w:pPr>
      <w:r w:rsidRPr="009725BC">
        <w:t>1</w:t>
      </w:r>
      <w:r w:rsidRPr="009725BC">
        <w:tab/>
        <w:t>Introduction</w:t>
      </w:r>
    </w:p>
    <w:p w14:paraId="574561C9" w14:textId="02BEE833" w:rsidR="00060C8C" w:rsidRDefault="001D4F74" w:rsidP="0010462D">
      <w:r>
        <w:t>In RAN#</w:t>
      </w:r>
      <w:r w:rsidR="00A0391B">
        <w:t>94</w:t>
      </w:r>
      <w:r>
        <w:t xml:space="preserve">-e </w:t>
      </w:r>
      <w:r w:rsidR="0010462D">
        <w:t>it was agreed to study and, if justified, specify two enhancements related to SRS</w:t>
      </w:r>
      <w:r w:rsidR="00A0391B">
        <w:t xml:space="preserve"> </w:t>
      </w:r>
      <w:r w:rsidR="00A0391B">
        <w:fldChar w:fldCharType="begin"/>
      </w:r>
      <w:r w:rsidR="00A0391B">
        <w:instrText xml:space="preserve"> REF _Ref99378266 \r \h </w:instrText>
      </w:r>
      <w:r w:rsidR="00A0391B">
        <w:fldChar w:fldCharType="separate"/>
      </w:r>
      <w:r w:rsidR="00915200">
        <w:t>[1]</w:t>
      </w:r>
      <w:r w:rsidR="00A0391B">
        <w:fldChar w:fldCharType="end"/>
      </w:r>
      <w:r w:rsidR="00060C8C">
        <w:t xml:space="preserve">, to address </w:t>
      </w:r>
      <w:r w:rsidR="0010462D">
        <w:t>CSI acquisition for coherent joint transmission (CJT) in TDD and UL MIMO transmission with 8Tx antennas</w:t>
      </w:r>
      <w:r w:rsidR="00060C8C">
        <w:t>:</w:t>
      </w:r>
    </w:p>
    <w:p w14:paraId="1ECC1988" w14:textId="77777777" w:rsidR="008C1F15" w:rsidRPr="008C1F15" w:rsidRDefault="008C1F15" w:rsidP="0010462D">
      <w:pPr>
        <w:pStyle w:val="ListParagraph"/>
        <w:numPr>
          <w:ilvl w:val="0"/>
          <w:numId w:val="2"/>
        </w:numPr>
        <w:overflowPunct w:val="0"/>
        <w:autoSpaceDE w:val="0"/>
        <w:autoSpaceDN w:val="0"/>
        <w:adjustRightInd w:val="0"/>
        <w:snapToGrid w:val="0"/>
        <w:spacing w:beforeLines="50" w:before="120"/>
        <w:contextualSpacing w:val="0"/>
        <w:jc w:val="both"/>
        <w:rPr>
          <w:bCs/>
          <w:vanish/>
          <w:szCs w:val="20"/>
          <w:lang w:val="en-US" w:eastAsia="en-GB"/>
        </w:rPr>
      </w:pPr>
    </w:p>
    <w:p w14:paraId="6366AEB1" w14:textId="77777777" w:rsidR="008C1F15" w:rsidRPr="008C1F15" w:rsidRDefault="008C1F15" w:rsidP="0010462D">
      <w:pPr>
        <w:pStyle w:val="ListParagraph"/>
        <w:numPr>
          <w:ilvl w:val="0"/>
          <w:numId w:val="2"/>
        </w:numPr>
        <w:overflowPunct w:val="0"/>
        <w:autoSpaceDE w:val="0"/>
        <w:autoSpaceDN w:val="0"/>
        <w:adjustRightInd w:val="0"/>
        <w:snapToGrid w:val="0"/>
        <w:spacing w:beforeLines="50" w:before="120"/>
        <w:contextualSpacing w:val="0"/>
        <w:jc w:val="both"/>
        <w:rPr>
          <w:bCs/>
          <w:vanish/>
          <w:szCs w:val="20"/>
          <w:lang w:val="en-US" w:eastAsia="en-GB"/>
        </w:rPr>
      </w:pPr>
    </w:p>
    <w:p w14:paraId="021B568C" w14:textId="77777777" w:rsidR="008C1F15" w:rsidRPr="008C1F15" w:rsidRDefault="008C1F15" w:rsidP="0010462D">
      <w:pPr>
        <w:pStyle w:val="ListParagraph"/>
        <w:numPr>
          <w:ilvl w:val="0"/>
          <w:numId w:val="2"/>
        </w:numPr>
        <w:overflowPunct w:val="0"/>
        <w:autoSpaceDE w:val="0"/>
        <w:autoSpaceDN w:val="0"/>
        <w:adjustRightInd w:val="0"/>
        <w:snapToGrid w:val="0"/>
        <w:spacing w:beforeLines="50" w:before="120"/>
        <w:contextualSpacing w:val="0"/>
        <w:jc w:val="both"/>
        <w:rPr>
          <w:bCs/>
          <w:vanish/>
          <w:szCs w:val="20"/>
          <w:lang w:val="en-US" w:eastAsia="en-GB"/>
        </w:rPr>
      </w:pPr>
    </w:p>
    <w:p w14:paraId="70689839" w14:textId="7548BA2D" w:rsidR="0010462D" w:rsidRPr="0010462D" w:rsidRDefault="0010462D" w:rsidP="0010462D">
      <w:pPr>
        <w:numPr>
          <w:ilvl w:val="0"/>
          <w:numId w:val="5"/>
        </w:numPr>
        <w:snapToGrid w:val="0"/>
        <w:spacing w:beforeLines="50" w:before="120" w:after="0"/>
        <w:jc w:val="both"/>
        <w:textAlignment w:val="auto"/>
        <w:rPr>
          <w:bCs/>
          <w:lang w:val="en-US" w:eastAsia="en-GB"/>
        </w:rPr>
      </w:pPr>
      <w:r w:rsidRPr="0010462D">
        <w:rPr>
          <w:bCs/>
          <w:lang w:val="en-US" w:eastAsia="en-GB"/>
        </w:rPr>
        <w:t>Study, and if justified, specify enhancements of CSI acquisition for Coherent-JT targeting FR1 and up to 4 TRPs, assuming ideal backhaul and synchronization as well as the same number of antenna ports across TRPs, as follows:</w:t>
      </w:r>
    </w:p>
    <w:p w14:paraId="77A4A99C" w14:textId="77777777" w:rsidR="0010462D" w:rsidRPr="0010462D" w:rsidRDefault="0010462D" w:rsidP="0010462D">
      <w:pPr>
        <w:numPr>
          <w:ilvl w:val="1"/>
          <w:numId w:val="6"/>
        </w:numPr>
        <w:snapToGrid w:val="0"/>
        <w:spacing w:beforeLines="50" w:before="120" w:after="0"/>
        <w:jc w:val="both"/>
        <w:textAlignment w:val="auto"/>
        <w:rPr>
          <w:bCs/>
          <w:color w:val="D0CECE" w:themeColor="background2" w:themeShade="E6"/>
          <w:lang w:val="en-US" w:eastAsia="en-GB"/>
        </w:rPr>
      </w:pPr>
      <w:r w:rsidRPr="0010462D">
        <w:rPr>
          <w:bCs/>
          <w:color w:val="D0CECE" w:themeColor="background2" w:themeShade="E6"/>
          <w:lang w:val="en-US" w:eastAsia="en-GB"/>
        </w:rPr>
        <w:t>Rel-16/17 Type-II codebook refinement for CJT mTRP targeting FDD and its associated CSI reporting, taking into account throughput-overhead trade-off</w:t>
      </w:r>
    </w:p>
    <w:p w14:paraId="030BB5FE" w14:textId="77777777" w:rsidR="0010462D" w:rsidRPr="0010462D" w:rsidRDefault="0010462D" w:rsidP="0010462D">
      <w:pPr>
        <w:numPr>
          <w:ilvl w:val="1"/>
          <w:numId w:val="6"/>
        </w:numPr>
        <w:snapToGrid w:val="0"/>
        <w:spacing w:beforeLines="50" w:before="120" w:after="0"/>
        <w:jc w:val="both"/>
        <w:textAlignment w:val="auto"/>
        <w:rPr>
          <w:bCs/>
          <w:lang w:val="en-US" w:eastAsia="en-GB"/>
        </w:rPr>
      </w:pPr>
      <w:r w:rsidRPr="0010462D">
        <w:rPr>
          <w:bCs/>
          <w:lang w:val="en-US" w:eastAsia="en-GB"/>
        </w:rPr>
        <w:t>SRS enhancement to manage inter-TRP cross-SRS interference targeting TDD CJT via SRS capacity enhancement and/or interference randomization, with the constraints that 1) without consuming additional resources for SRS; 2) reuse existing SRS comb structure; 3) without new SRS root sequences</w:t>
      </w:r>
    </w:p>
    <w:p w14:paraId="73518F89" w14:textId="77777777" w:rsidR="0010462D" w:rsidRPr="0010462D" w:rsidRDefault="0010462D" w:rsidP="0010462D">
      <w:pPr>
        <w:numPr>
          <w:ilvl w:val="1"/>
          <w:numId w:val="6"/>
        </w:numPr>
        <w:snapToGrid w:val="0"/>
        <w:spacing w:beforeLines="50" w:before="120" w:after="0"/>
        <w:jc w:val="both"/>
        <w:textAlignment w:val="auto"/>
        <w:rPr>
          <w:bCs/>
          <w:lang w:val="en-US" w:eastAsia="en-GB"/>
        </w:rPr>
      </w:pPr>
      <w:r w:rsidRPr="0010462D">
        <w:rPr>
          <w:bCs/>
          <w:color w:val="D0CECE" w:themeColor="background2" w:themeShade="E6"/>
          <w:lang w:val="en-US" w:eastAsia="en-GB"/>
        </w:rPr>
        <w:t>Note: the maximum number of CSI-RS ports per resource remains the same as in Rel-17, i.e. 32</w:t>
      </w:r>
    </w:p>
    <w:p w14:paraId="1AFC78CE" w14:textId="77777777" w:rsidR="0010462D" w:rsidRPr="0010462D" w:rsidRDefault="0010462D" w:rsidP="0010462D">
      <w:pPr>
        <w:numPr>
          <w:ilvl w:val="0"/>
          <w:numId w:val="5"/>
        </w:numPr>
        <w:snapToGrid w:val="0"/>
        <w:spacing w:beforeLines="50" w:before="120" w:after="0"/>
        <w:jc w:val="both"/>
        <w:textAlignment w:val="auto"/>
        <w:rPr>
          <w:bCs/>
          <w:lang w:val="en-US" w:eastAsia="en-GB"/>
        </w:rPr>
      </w:pPr>
      <w:r w:rsidRPr="0010462D">
        <w:rPr>
          <w:bCs/>
          <w:lang w:val="en-US" w:eastAsia="en-GB"/>
        </w:rPr>
        <w:t>Study, and if justified, specify UL DMRS, SRS, SRI, and TPMI (including codebook) enhancements to enable 8 Tx UL operation to support 4 and more layers per UE in UL targeting CPE/FWA/vehicle/Industrial devices</w:t>
      </w:r>
    </w:p>
    <w:p w14:paraId="62B32EF5" w14:textId="77777777" w:rsidR="0010462D" w:rsidRPr="0010462D" w:rsidRDefault="0010462D" w:rsidP="0010462D">
      <w:pPr>
        <w:numPr>
          <w:ilvl w:val="1"/>
          <w:numId w:val="7"/>
        </w:numPr>
        <w:snapToGrid w:val="0"/>
        <w:spacing w:beforeLines="50" w:before="120" w:after="0"/>
        <w:jc w:val="both"/>
        <w:textAlignment w:val="auto"/>
        <w:rPr>
          <w:bCs/>
          <w:lang w:val="en-US" w:eastAsia="en-GB"/>
        </w:rPr>
      </w:pPr>
      <w:r w:rsidRPr="0010462D">
        <w:rPr>
          <w:bCs/>
          <w:lang w:val="en-US" w:eastAsia="en-GB"/>
        </w:rPr>
        <w:t>Note: Potential restrictions on the scope of this objective (including coherence assumption, full/non-full power modes) will be identified as part of the study.</w:t>
      </w:r>
    </w:p>
    <w:p w14:paraId="51389B9E" w14:textId="77777777" w:rsidR="0010462D" w:rsidRPr="0010462D" w:rsidRDefault="0010462D" w:rsidP="0010462D"/>
    <w:p w14:paraId="61E06094" w14:textId="460DAA20" w:rsidR="00060C8C" w:rsidRPr="009725BC" w:rsidRDefault="00C12D4B" w:rsidP="00962F5B">
      <w:r>
        <w:t>In this paper we discuss the evaluation methodology for the two enhancements and present our views on the schemes that should be studied.</w:t>
      </w:r>
    </w:p>
    <w:p w14:paraId="664D7D88" w14:textId="77777777" w:rsidR="001E4735" w:rsidRPr="00FC12DC" w:rsidRDefault="001E4735" w:rsidP="00625799"/>
    <w:p w14:paraId="75F7A2AA" w14:textId="3164E9A6" w:rsidR="0087698C" w:rsidRDefault="003478CB">
      <w:pPr>
        <w:pStyle w:val="Heading1"/>
      </w:pPr>
      <w:r>
        <w:t>2</w:t>
      </w:r>
      <w:r w:rsidR="0087698C">
        <w:tab/>
      </w:r>
      <w:r w:rsidR="009F11B0">
        <w:t>SRS</w:t>
      </w:r>
      <w:r w:rsidR="0087698C">
        <w:t xml:space="preserve"> </w:t>
      </w:r>
      <w:r w:rsidR="00E14E47">
        <w:t>E</w:t>
      </w:r>
      <w:r w:rsidR="0087698C">
        <w:t xml:space="preserve">nhancement for </w:t>
      </w:r>
      <w:r w:rsidR="009F11B0">
        <w:t>8</w:t>
      </w:r>
      <w:r w:rsidR="00E14E47">
        <w:t xml:space="preserve"> </w:t>
      </w:r>
      <w:r w:rsidR="009F11B0">
        <w:t xml:space="preserve">Tx </w:t>
      </w:r>
      <w:r w:rsidR="00E14E47">
        <w:t>Antenna Ports</w:t>
      </w:r>
    </w:p>
    <w:tbl>
      <w:tblPr>
        <w:tblStyle w:val="TableGrid"/>
        <w:tblW w:w="0" w:type="auto"/>
        <w:tblLook w:val="04A0" w:firstRow="1" w:lastRow="0" w:firstColumn="1" w:lastColumn="0" w:noHBand="0" w:noVBand="1"/>
      </w:tblPr>
      <w:tblGrid>
        <w:gridCol w:w="9629"/>
      </w:tblGrid>
      <w:tr w:rsidR="00562338" w:rsidRPr="00082468" w14:paraId="49599A10" w14:textId="77777777" w:rsidTr="00ED7240">
        <w:tc>
          <w:tcPr>
            <w:tcW w:w="9629" w:type="dxa"/>
          </w:tcPr>
          <w:p w14:paraId="1274791C" w14:textId="77777777" w:rsidR="00562338" w:rsidRPr="00F503FF" w:rsidRDefault="00562338" w:rsidP="00ED7240">
            <w:pPr>
              <w:spacing w:after="0"/>
              <w:rPr>
                <w:rFonts w:ascii="Arial" w:hAnsi="Arial" w:cs="Arial"/>
                <w:lang w:val="en-US"/>
              </w:rPr>
            </w:pPr>
            <w:r w:rsidRPr="00562338">
              <w:rPr>
                <w:rFonts w:ascii="Arial" w:hAnsi="Arial" w:cs="Arial"/>
                <w:lang w:val="en-US"/>
              </w:rPr>
              <w:t>The work item aims to specify the enhancements identified for NR MIMO. The detailed RAN1 objectives are as follows</w:t>
            </w:r>
            <w:r w:rsidRPr="002B7E85">
              <w:rPr>
                <w:rFonts w:ascii="Arial" w:hAnsi="Arial" w:cs="Arial"/>
                <w:lang w:val="en-US"/>
              </w:rPr>
              <w:t>:</w:t>
            </w:r>
            <w:r w:rsidRPr="00F503FF">
              <w:rPr>
                <w:rFonts w:ascii="Arial" w:hAnsi="Arial" w:cs="Arial"/>
                <w:lang w:val="en-US"/>
              </w:rPr>
              <w:t xml:space="preserve"> </w:t>
            </w:r>
          </w:p>
          <w:p w14:paraId="1956DCC0" w14:textId="0FF756B8" w:rsidR="00562338" w:rsidRPr="00F503FF" w:rsidRDefault="00562338" w:rsidP="00ED7240">
            <w:pPr>
              <w:snapToGrid w:val="0"/>
              <w:spacing w:after="120"/>
              <w:ind w:left="760" w:right="-99"/>
              <w:rPr>
                <w:rFonts w:ascii="Arial" w:eastAsia="맑은 고딕" w:hAnsi="Arial" w:cs="Arial"/>
                <w:lang w:val="en-US"/>
              </w:rPr>
            </w:pPr>
            <w:r w:rsidRPr="00F503FF">
              <w:rPr>
                <w:rFonts w:ascii="Arial" w:eastAsia="맑은 고딕" w:hAnsi="Arial" w:cs="Arial"/>
                <w:lang w:val="en-US"/>
              </w:rPr>
              <w:t>…</w:t>
            </w:r>
          </w:p>
          <w:p w14:paraId="427B5C31" w14:textId="77777777" w:rsidR="00562338" w:rsidRPr="00625799" w:rsidRDefault="00562338" w:rsidP="00625799">
            <w:pPr>
              <w:snapToGrid w:val="0"/>
              <w:spacing w:beforeLines="50" w:before="120" w:after="0"/>
              <w:ind w:left="420"/>
              <w:jc w:val="both"/>
              <w:textAlignment w:val="auto"/>
              <w:rPr>
                <w:rFonts w:ascii="Arial" w:hAnsi="Arial" w:cs="Arial"/>
                <w:bCs/>
                <w:lang w:val="en-US" w:eastAsia="en-GB"/>
              </w:rPr>
            </w:pPr>
            <w:r w:rsidRPr="00625799">
              <w:rPr>
                <w:rFonts w:ascii="Arial" w:hAnsi="Arial" w:cs="Arial"/>
                <w:bCs/>
                <w:lang w:val="en-US" w:eastAsia="en-GB"/>
              </w:rPr>
              <w:t>Study, and if justified, specify UL DMRS, SRS, SRI, and TPMI (including codebook) enhancements to enable 8 Tx UL operation to support 4 and more layers per UE in UL targeting CPE/FWA/vehicle/Industrial devices</w:t>
            </w:r>
          </w:p>
          <w:p w14:paraId="118C9CF8" w14:textId="77777777" w:rsidR="00562338" w:rsidRPr="00625799" w:rsidRDefault="00562338" w:rsidP="00562338">
            <w:pPr>
              <w:numPr>
                <w:ilvl w:val="1"/>
                <w:numId w:val="7"/>
              </w:numPr>
              <w:snapToGrid w:val="0"/>
              <w:spacing w:beforeLines="50" w:before="120" w:after="0"/>
              <w:jc w:val="both"/>
              <w:textAlignment w:val="auto"/>
              <w:rPr>
                <w:rFonts w:ascii="Arial" w:hAnsi="Arial" w:cs="Arial"/>
                <w:bCs/>
                <w:lang w:val="en-US" w:eastAsia="en-GB"/>
              </w:rPr>
            </w:pPr>
            <w:r w:rsidRPr="00625799">
              <w:rPr>
                <w:rFonts w:ascii="Arial" w:hAnsi="Arial" w:cs="Arial"/>
                <w:bCs/>
                <w:lang w:val="en-US" w:eastAsia="en-GB"/>
              </w:rPr>
              <w:t>Note: Potential restrictions on the scope of this objective (including coherence assumption, full/non-full power modes) will be identified as part of the study.</w:t>
            </w:r>
          </w:p>
          <w:p w14:paraId="338D288E" w14:textId="77777777" w:rsidR="00562338" w:rsidRPr="00AB078A" w:rsidRDefault="00562338" w:rsidP="00ED7240">
            <w:pPr>
              <w:spacing w:after="0"/>
              <w:rPr>
                <w:rFonts w:ascii="Arial" w:hAnsi="Arial" w:cs="Arial"/>
              </w:rPr>
            </w:pPr>
            <w:r w:rsidRPr="00FE4A35">
              <w:rPr>
                <w:rFonts w:ascii="Arial" w:eastAsia="맑은 고딕" w:hAnsi="Arial" w:cs="Arial"/>
                <w:lang w:val="en-US"/>
              </w:rPr>
              <w:t xml:space="preserve">       </w:t>
            </w:r>
            <w:r w:rsidRPr="00D44704">
              <w:rPr>
                <w:rFonts w:ascii="Arial" w:eastAsia="맑은 고딕" w:hAnsi="Arial" w:cs="Arial"/>
              </w:rPr>
              <w:t>…</w:t>
            </w:r>
          </w:p>
        </w:tc>
      </w:tr>
    </w:tbl>
    <w:p w14:paraId="589ED031" w14:textId="77777777" w:rsidR="00562338" w:rsidRDefault="00562338" w:rsidP="00FC12DC"/>
    <w:p w14:paraId="2F316885" w14:textId="0764601F" w:rsidR="00FC12DC" w:rsidRDefault="003478CB" w:rsidP="00FC12DC">
      <w:pPr>
        <w:pStyle w:val="Heading2"/>
      </w:pPr>
      <w:r>
        <w:t>2</w:t>
      </w:r>
      <w:r w:rsidR="00FC12DC">
        <w:t>.</w:t>
      </w:r>
      <w:r w:rsidR="00B73AA5">
        <w:t>1</w:t>
      </w:r>
      <w:r w:rsidR="00FC12DC">
        <w:tab/>
      </w:r>
      <w:r w:rsidR="0036564C">
        <w:t xml:space="preserve"> </w:t>
      </w:r>
      <w:r w:rsidR="000C1E83">
        <w:t>Discussion on Resource Configuration for</w:t>
      </w:r>
      <w:r w:rsidR="005242FB">
        <w:t xml:space="preserve"> &gt;4 TX</w:t>
      </w:r>
      <w:r w:rsidR="005808F8">
        <w:t xml:space="preserve"> Antenna Ports</w:t>
      </w:r>
    </w:p>
    <w:p w14:paraId="4E908FC5" w14:textId="60A0EC87" w:rsidR="00693DF6" w:rsidRPr="00161A99" w:rsidRDefault="00693DF6" w:rsidP="00693DF6">
      <w:pPr>
        <w:jc w:val="both"/>
        <w:rPr>
          <w:rFonts w:ascii="Arial" w:hAnsi="Arial" w:cs="Arial"/>
        </w:rPr>
      </w:pPr>
      <w:r w:rsidRPr="00161A99">
        <w:rPr>
          <w:rFonts w:ascii="Arial" w:hAnsi="Arial" w:cs="Arial"/>
        </w:rPr>
        <w:t xml:space="preserve">Higher peak data rate for UL could play a significant role in short-range applications such as home entertainment, video surveillance/monitoring in industrial/healthcare/ safety, IAB, and other applications where devices power/form-factor/cost are not as stringent as in traditional handheld devices. Building a specification </w:t>
      </w:r>
      <w:r w:rsidRPr="00161A99">
        <w:rPr>
          <w:rFonts w:ascii="Arial" w:hAnsi="Arial" w:cs="Arial"/>
        </w:rPr>
        <w:lastRenderedPageBreak/>
        <w:t xml:space="preserve">support for UL transmission with &gt;4Tx antenna ports can be seen as essential component in Rel-18 to bridge the gap between DL and UL spectral efficiencies, in both FR1 and FR2.  </w:t>
      </w:r>
    </w:p>
    <w:p w14:paraId="1B72FD96" w14:textId="0003ABB7" w:rsidR="001D20BE" w:rsidRPr="00F068FC" w:rsidRDefault="001D20BE" w:rsidP="00F503FF">
      <w:pPr>
        <w:jc w:val="both"/>
        <w:rPr>
          <w:rFonts w:ascii="Arial" w:eastAsiaTheme="minorEastAsia" w:hAnsi="Arial" w:cs="Arial"/>
          <w:color w:val="000000"/>
          <w:lang w:eastAsia="zh-CN"/>
        </w:rPr>
      </w:pPr>
      <w:r w:rsidRPr="00EC69AD">
        <w:rPr>
          <w:rFonts w:ascii="Arial" w:eastAsiaTheme="minorEastAsia" w:hAnsi="Arial" w:cs="Arial"/>
          <w:color w:val="000000"/>
          <w:lang w:eastAsia="zh-CN"/>
        </w:rPr>
        <w:t>Curren</w:t>
      </w:r>
      <w:r w:rsidRPr="00743916">
        <w:rPr>
          <w:rFonts w:ascii="Arial" w:eastAsiaTheme="minorEastAsia" w:hAnsi="Arial" w:cs="Arial"/>
          <w:color w:val="000000"/>
          <w:lang w:eastAsia="zh-CN"/>
        </w:rPr>
        <w:t>t Rel-17 specification</w:t>
      </w:r>
      <w:r w:rsidRPr="00625799">
        <w:rPr>
          <w:rFonts w:ascii="Arial" w:eastAsiaTheme="minorEastAsia" w:hAnsi="Arial" w:cs="Arial"/>
          <w:color w:val="000000"/>
          <w:lang w:eastAsia="zh-CN"/>
        </w:rPr>
        <w:t xml:space="preserve"> provide</w:t>
      </w:r>
      <w:r w:rsidR="00B72D55">
        <w:rPr>
          <w:rFonts w:ascii="Arial" w:eastAsiaTheme="minorEastAsia" w:hAnsi="Arial" w:cs="Arial"/>
          <w:color w:val="000000"/>
          <w:lang w:eastAsia="zh-CN"/>
        </w:rPr>
        <w:t>s</w:t>
      </w:r>
      <w:r w:rsidRPr="00EC69AD">
        <w:rPr>
          <w:rFonts w:ascii="Arial" w:eastAsiaTheme="minorEastAsia" w:hAnsi="Arial" w:cs="Arial"/>
          <w:color w:val="000000"/>
          <w:lang w:eastAsia="zh-CN"/>
        </w:rPr>
        <w:t xml:space="preserve"> </w:t>
      </w:r>
      <w:r w:rsidR="00B72D55">
        <w:rPr>
          <w:rFonts w:ascii="Arial" w:eastAsiaTheme="minorEastAsia" w:hAnsi="Arial" w:cs="Arial"/>
          <w:color w:val="000000"/>
          <w:lang w:eastAsia="zh-CN"/>
        </w:rPr>
        <w:t xml:space="preserve">a </w:t>
      </w:r>
      <w:r w:rsidRPr="00EC69AD">
        <w:rPr>
          <w:rFonts w:ascii="Arial" w:eastAsiaTheme="minorEastAsia" w:hAnsi="Arial" w:cs="Arial"/>
          <w:color w:val="000000"/>
          <w:lang w:eastAsia="zh-CN"/>
        </w:rPr>
        <w:t xml:space="preserve">support for </w:t>
      </w:r>
      <w:r w:rsidR="00B72D55">
        <w:rPr>
          <w:rFonts w:ascii="Arial" w:eastAsiaTheme="minorEastAsia" w:hAnsi="Arial" w:cs="Arial"/>
          <w:color w:val="000000"/>
          <w:lang w:eastAsia="zh-CN"/>
        </w:rPr>
        <w:t xml:space="preserve">up to 4 APs with </w:t>
      </w:r>
      <w:r w:rsidR="005242FB" w:rsidRPr="00EC69AD">
        <w:rPr>
          <w:rFonts w:ascii="Arial" w:eastAsiaTheme="minorEastAsia" w:hAnsi="Arial" w:cs="Arial"/>
          <w:color w:val="000000"/>
          <w:lang w:eastAsia="zh-CN"/>
        </w:rPr>
        <w:t xml:space="preserve">different </w:t>
      </w:r>
      <w:r w:rsidR="003B59B2" w:rsidRPr="00743916">
        <w:rPr>
          <w:rFonts w:ascii="Arial" w:eastAsiaTheme="minorEastAsia" w:hAnsi="Arial" w:cs="Arial"/>
          <w:color w:val="000000"/>
          <w:lang w:eastAsia="zh-CN"/>
        </w:rPr>
        <w:t xml:space="preserve">UL SRS </w:t>
      </w:r>
      <w:r w:rsidR="005242FB" w:rsidRPr="002A32E6">
        <w:rPr>
          <w:rFonts w:ascii="Arial" w:eastAsiaTheme="minorEastAsia" w:hAnsi="Arial" w:cs="Arial"/>
          <w:color w:val="000000"/>
          <w:lang w:eastAsia="zh-CN"/>
        </w:rPr>
        <w:t xml:space="preserve">comb-types </w:t>
      </w:r>
      <w:r w:rsidR="005242FB" w:rsidRPr="00F068FC">
        <w:rPr>
          <w:rFonts w:ascii="Arial" w:eastAsiaTheme="minorEastAsia" w:hAnsi="Arial" w:cs="Arial"/>
          <w:color w:val="000000"/>
          <w:lang w:eastAsia="zh-CN"/>
        </w:rPr>
        <w:t>and maximum cyclic-shift values</w:t>
      </w:r>
      <w:r w:rsidR="005242FB" w:rsidRPr="004444A5">
        <w:rPr>
          <w:rFonts w:ascii="Arial" w:eastAsiaTheme="minorEastAsia" w:hAnsi="Arial" w:cs="Arial"/>
          <w:color w:val="000000"/>
          <w:lang w:eastAsia="zh-CN"/>
        </w:rPr>
        <w:t>.</w:t>
      </w:r>
      <w:r w:rsidR="005242FB" w:rsidRPr="00EA0A46">
        <w:rPr>
          <w:rFonts w:ascii="Arial" w:eastAsiaTheme="minorEastAsia" w:hAnsi="Arial" w:cs="Arial"/>
          <w:color w:val="000000"/>
          <w:lang w:eastAsia="zh-CN"/>
        </w:rPr>
        <w:t xml:space="preserve"> </w:t>
      </w:r>
      <w:r w:rsidR="005242FB" w:rsidRPr="00B0788A">
        <w:rPr>
          <w:rFonts w:ascii="Arial" w:eastAsiaTheme="minorEastAsia" w:hAnsi="Arial" w:cs="Arial"/>
          <w:color w:val="000000"/>
          <w:lang w:eastAsia="zh-CN"/>
        </w:rPr>
        <w:t xml:space="preserve"> </w:t>
      </w:r>
      <w:r w:rsidR="003B59B2" w:rsidRPr="00743916">
        <w:rPr>
          <w:rFonts w:ascii="Arial" w:eastAsiaTheme="minorEastAsia" w:hAnsi="Arial" w:cs="Arial"/>
          <w:color w:val="000000"/>
          <w:lang w:eastAsia="zh-CN"/>
        </w:rPr>
        <w:fldChar w:fldCharType="begin"/>
      </w:r>
      <w:r w:rsidR="003B59B2" w:rsidRPr="00625799">
        <w:rPr>
          <w:rFonts w:ascii="Arial" w:eastAsiaTheme="minorEastAsia" w:hAnsi="Arial" w:cs="Arial"/>
          <w:color w:val="000000"/>
          <w:lang w:eastAsia="zh-CN"/>
        </w:rPr>
        <w:instrText xml:space="preserve"> REF _Ref101392323 \h </w:instrText>
      </w:r>
      <w:r w:rsidR="008B7A41">
        <w:rPr>
          <w:rFonts w:ascii="Arial" w:eastAsiaTheme="minorEastAsia" w:hAnsi="Arial" w:cs="Arial"/>
          <w:color w:val="000000"/>
          <w:lang w:eastAsia="zh-CN"/>
        </w:rPr>
        <w:instrText xml:space="preserve"> \* MERGEFORMAT </w:instrText>
      </w:r>
      <w:r w:rsidR="003B59B2" w:rsidRPr="00743916">
        <w:rPr>
          <w:rFonts w:ascii="Arial" w:eastAsiaTheme="minorEastAsia" w:hAnsi="Arial" w:cs="Arial"/>
          <w:color w:val="000000"/>
          <w:lang w:eastAsia="zh-CN"/>
        </w:rPr>
      </w:r>
      <w:r w:rsidR="003B59B2" w:rsidRPr="00743916">
        <w:rPr>
          <w:rFonts w:ascii="Arial" w:eastAsiaTheme="minorEastAsia" w:hAnsi="Arial" w:cs="Arial"/>
          <w:color w:val="000000"/>
          <w:lang w:eastAsia="zh-CN"/>
        </w:rPr>
        <w:fldChar w:fldCharType="separate"/>
      </w:r>
      <w:r w:rsidR="00915200" w:rsidRPr="00915200">
        <w:rPr>
          <w:rFonts w:ascii="Arial" w:hAnsi="Arial" w:cs="Arial"/>
        </w:rPr>
        <w:t xml:space="preserve">Table </w:t>
      </w:r>
      <w:r w:rsidR="00915200" w:rsidRPr="00915200">
        <w:rPr>
          <w:rFonts w:ascii="Arial" w:hAnsi="Arial" w:cs="Arial"/>
          <w:noProof/>
        </w:rPr>
        <w:t>1</w:t>
      </w:r>
      <w:r w:rsidR="003B59B2" w:rsidRPr="00743916">
        <w:rPr>
          <w:rFonts w:ascii="Arial" w:eastAsiaTheme="minorEastAsia" w:hAnsi="Arial" w:cs="Arial"/>
          <w:color w:val="000000"/>
          <w:lang w:eastAsia="zh-CN"/>
        </w:rPr>
        <w:fldChar w:fldCharType="end"/>
      </w:r>
      <w:r w:rsidR="00DC5347" w:rsidRPr="00EC69AD">
        <w:rPr>
          <w:rFonts w:ascii="Arial" w:eastAsiaTheme="minorEastAsia" w:hAnsi="Arial" w:cs="Arial"/>
          <w:color w:val="000000"/>
          <w:lang w:eastAsia="zh-CN"/>
        </w:rPr>
        <w:t xml:space="preserve"> provide</w:t>
      </w:r>
      <w:r w:rsidR="00DC5347" w:rsidRPr="00743916">
        <w:rPr>
          <w:rFonts w:ascii="Arial" w:eastAsiaTheme="minorEastAsia" w:hAnsi="Arial" w:cs="Arial"/>
          <w:color w:val="000000"/>
          <w:lang w:eastAsia="zh-CN"/>
        </w:rPr>
        <w:t>s</w:t>
      </w:r>
      <w:r w:rsidR="00DC5347" w:rsidRPr="002A32E6">
        <w:rPr>
          <w:rFonts w:ascii="Arial" w:eastAsiaTheme="minorEastAsia" w:hAnsi="Arial" w:cs="Arial"/>
          <w:color w:val="000000"/>
          <w:lang w:eastAsia="zh-CN"/>
        </w:rPr>
        <w:t xml:space="preserve"> summary of Rel-17</w:t>
      </w:r>
      <w:r w:rsidR="00DC5347" w:rsidRPr="00F068FC">
        <w:rPr>
          <w:rFonts w:ascii="Arial" w:eastAsiaTheme="minorEastAsia" w:hAnsi="Arial" w:cs="Arial"/>
          <w:color w:val="000000"/>
          <w:lang w:eastAsia="zh-CN"/>
        </w:rPr>
        <w:t xml:space="preserve"> UL SRS comb-types and </w:t>
      </w:r>
      <w:r w:rsidR="00DC5347" w:rsidRPr="004444A5">
        <w:rPr>
          <w:rFonts w:ascii="Arial" w:eastAsiaTheme="minorEastAsia" w:hAnsi="Arial" w:cs="Arial"/>
          <w:color w:val="000000"/>
          <w:lang w:eastAsia="zh-CN"/>
        </w:rPr>
        <w:t xml:space="preserve">maximum </w:t>
      </w:r>
      <w:r w:rsidR="00DC5347" w:rsidRPr="00EA0A46">
        <w:rPr>
          <w:rFonts w:ascii="Arial" w:eastAsiaTheme="minorEastAsia" w:hAnsi="Arial" w:cs="Arial"/>
          <w:color w:val="000000"/>
          <w:lang w:eastAsia="zh-CN"/>
        </w:rPr>
        <w:t>cyc</w:t>
      </w:r>
      <w:r w:rsidR="00DC5347" w:rsidRPr="00B0788A">
        <w:rPr>
          <w:rFonts w:ascii="Arial" w:eastAsiaTheme="minorEastAsia" w:hAnsi="Arial" w:cs="Arial"/>
          <w:color w:val="000000"/>
          <w:lang w:eastAsia="zh-CN"/>
        </w:rPr>
        <w:t xml:space="preserve">lic-shift values and </w:t>
      </w:r>
      <w:r w:rsidR="008B7A41">
        <w:rPr>
          <w:rFonts w:ascii="Arial" w:eastAsiaTheme="minorEastAsia" w:hAnsi="Arial" w:cs="Arial"/>
          <w:color w:val="000000"/>
          <w:lang w:eastAsia="zh-CN"/>
        </w:rPr>
        <w:t xml:space="preserve">the number of supported </w:t>
      </w:r>
      <w:r w:rsidR="00DC5347" w:rsidRPr="00EC69AD">
        <w:rPr>
          <w:rFonts w:ascii="Arial" w:eastAsiaTheme="minorEastAsia" w:hAnsi="Arial" w:cs="Arial"/>
          <w:color w:val="000000"/>
          <w:lang w:eastAsia="zh-CN"/>
        </w:rPr>
        <w:t>antenna ports</w:t>
      </w:r>
      <w:r w:rsidR="00DC5347" w:rsidRPr="00743916">
        <w:rPr>
          <w:rFonts w:ascii="Arial" w:eastAsiaTheme="minorEastAsia" w:hAnsi="Arial" w:cs="Arial"/>
          <w:color w:val="000000"/>
          <w:lang w:eastAsia="zh-CN"/>
        </w:rPr>
        <w:t>.</w:t>
      </w:r>
      <w:r w:rsidR="00DC5347" w:rsidRPr="002A32E6">
        <w:rPr>
          <w:rFonts w:ascii="Arial" w:eastAsiaTheme="minorEastAsia" w:hAnsi="Arial" w:cs="Arial"/>
          <w:color w:val="000000"/>
          <w:lang w:eastAsia="zh-CN"/>
        </w:rPr>
        <w:t xml:space="preserve"> </w:t>
      </w:r>
    </w:p>
    <w:p w14:paraId="1C30A233" w14:textId="6D27AC60" w:rsidR="005242FB" w:rsidRDefault="005242FB" w:rsidP="005242FB">
      <w:pPr>
        <w:pStyle w:val="Caption"/>
        <w:ind w:left="720"/>
      </w:pPr>
      <w:bookmarkStart w:id="1" w:name="_Ref101392323"/>
      <w:r>
        <w:t xml:space="preserve">Table </w:t>
      </w:r>
      <w:r>
        <w:fldChar w:fldCharType="begin"/>
      </w:r>
      <w:r>
        <w:instrText xml:space="preserve"> SEQ Table \* ARABIC </w:instrText>
      </w:r>
      <w:r>
        <w:fldChar w:fldCharType="separate"/>
      </w:r>
      <w:r w:rsidR="00915200">
        <w:rPr>
          <w:noProof/>
        </w:rPr>
        <w:t>1</w:t>
      </w:r>
      <w:r>
        <w:fldChar w:fldCharType="end"/>
      </w:r>
      <w:bookmarkEnd w:id="1"/>
      <w:r>
        <w:t xml:space="preserve"> Rel-17 UL SRS comb-type</w:t>
      </w:r>
      <w:r w:rsidR="00DC5347">
        <w:t>s, maximum cyclic-shift values and</w:t>
      </w:r>
      <w:r>
        <w:t xml:space="preserve"> </w:t>
      </w:r>
      <w:r w:rsidR="002204B4">
        <w:t xml:space="preserve">number of </w:t>
      </w:r>
      <w:r>
        <w:t>antenna ports</w:t>
      </w:r>
      <w:r w:rsidR="002204B4">
        <w:t xml:space="preserve"> per resource</w:t>
      </w:r>
      <w:r>
        <w:t>.</w:t>
      </w:r>
    </w:p>
    <w:tbl>
      <w:tblPr>
        <w:tblStyle w:val="TableGrid"/>
        <w:tblW w:w="0" w:type="auto"/>
        <w:jc w:val="center"/>
        <w:tblLook w:val="04A0" w:firstRow="1" w:lastRow="0" w:firstColumn="1" w:lastColumn="0" w:noHBand="0" w:noVBand="1"/>
      </w:tblPr>
      <w:tblGrid>
        <w:gridCol w:w="1696"/>
        <w:gridCol w:w="1276"/>
        <w:gridCol w:w="2696"/>
      </w:tblGrid>
      <w:tr w:rsidR="00DC5347" w14:paraId="17BB94E1" w14:textId="77777777" w:rsidTr="00ED7240">
        <w:trPr>
          <w:jc w:val="center"/>
        </w:trPr>
        <w:tc>
          <w:tcPr>
            <w:tcW w:w="1696" w:type="dxa"/>
            <w:tcBorders>
              <w:bottom w:val="double" w:sz="4" w:space="0" w:color="auto"/>
            </w:tcBorders>
          </w:tcPr>
          <w:p w14:paraId="10CB3275" w14:textId="77777777" w:rsidR="00DC5347" w:rsidRPr="006156AC" w:rsidRDefault="00DC5347" w:rsidP="00ED7240">
            <w:pPr>
              <w:jc w:val="center"/>
              <w:rPr>
                <w:b/>
                <w:bCs/>
              </w:rPr>
            </w:pPr>
            <w:r w:rsidRPr="006156AC">
              <w:rPr>
                <w:b/>
                <w:bCs/>
              </w:rPr>
              <w:t>Comb-</w:t>
            </w:r>
            <w:r>
              <w:rPr>
                <w:b/>
                <w:bCs/>
              </w:rPr>
              <w:t>T</w:t>
            </w:r>
            <w:r w:rsidRPr="006156AC">
              <w:rPr>
                <w:b/>
                <w:bCs/>
              </w:rPr>
              <w:t>ype</w:t>
            </w:r>
          </w:p>
        </w:tc>
        <w:tc>
          <w:tcPr>
            <w:tcW w:w="1276" w:type="dxa"/>
            <w:tcBorders>
              <w:bottom w:val="double" w:sz="4" w:space="0" w:color="auto"/>
            </w:tcBorders>
          </w:tcPr>
          <w:p w14:paraId="5E5B6142" w14:textId="77777777" w:rsidR="00DC5347" w:rsidRPr="006156AC" w:rsidRDefault="00DC5347" w:rsidP="00ED7240">
            <w:pPr>
              <w:jc w:val="center"/>
              <w:rPr>
                <w:b/>
                <w:bCs/>
              </w:rPr>
            </w:pPr>
            <w:r w:rsidRPr="006156AC">
              <w:rPr>
                <w:b/>
                <w:bCs/>
              </w:rPr>
              <w:t>Max. CSs</w:t>
            </w:r>
          </w:p>
        </w:tc>
        <w:tc>
          <w:tcPr>
            <w:tcW w:w="2696" w:type="dxa"/>
            <w:tcBorders>
              <w:bottom w:val="double" w:sz="4" w:space="0" w:color="auto"/>
            </w:tcBorders>
          </w:tcPr>
          <w:p w14:paraId="3FD2DED6" w14:textId="33892BF2" w:rsidR="00DC5347" w:rsidRPr="006156AC" w:rsidRDefault="008B7A41" w:rsidP="00ED7240">
            <w:pPr>
              <w:jc w:val="center"/>
              <w:rPr>
                <w:b/>
                <w:bCs/>
              </w:rPr>
            </w:pPr>
            <w:r>
              <w:rPr>
                <w:b/>
                <w:bCs/>
              </w:rPr>
              <w:t>#</w:t>
            </w:r>
            <w:r w:rsidR="00DC5347">
              <w:rPr>
                <w:b/>
                <w:bCs/>
              </w:rPr>
              <w:t>Antenna Ports</w:t>
            </w:r>
            <w:r w:rsidR="00B72D55">
              <w:rPr>
                <w:b/>
                <w:bCs/>
              </w:rPr>
              <w:t xml:space="preserve"> per Resource</w:t>
            </w:r>
          </w:p>
        </w:tc>
      </w:tr>
      <w:tr w:rsidR="00DC5347" w14:paraId="759B8A3C" w14:textId="77777777" w:rsidTr="00625799">
        <w:trPr>
          <w:trHeight w:val="870"/>
          <w:jc w:val="center"/>
        </w:trPr>
        <w:tc>
          <w:tcPr>
            <w:tcW w:w="1696" w:type="dxa"/>
            <w:tcBorders>
              <w:top w:val="double" w:sz="4" w:space="0" w:color="auto"/>
            </w:tcBorders>
            <w:vAlign w:val="center"/>
          </w:tcPr>
          <w:p w14:paraId="124B4D1D" w14:textId="00D334F8" w:rsidR="00DC5347" w:rsidRDefault="00DC5347" w:rsidP="00ED7240">
            <w:pPr>
              <w:jc w:val="center"/>
            </w:pPr>
            <w:r>
              <w:t xml:space="preserve">Comb-2 </w:t>
            </w:r>
          </w:p>
        </w:tc>
        <w:tc>
          <w:tcPr>
            <w:tcW w:w="1276" w:type="dxa"/>
            <w:tcBorders>
              <w:top w:val="double" w:sz="4" w:space="0" w:color="auto"/>
            </w:tcBorders>
            <w:vAlign w:val="center"/>
          </w:tcPr>
          <w:p w14:paraId="6DDA0F0C" w14:textId="77777777" w:rsidR="00DC5347" w:rsidRDefault="00DC5347" w:rsidP="00ED7240">
            <w:pPr>
              <w:jc w:val="center"/>
            </w:pPr>
            <w:r>
              <w:t>8</w:t>
            </w:r>
          </w:p>
        </w:tc>
        <w:tc>
          <w:tcPr>
            <w:tcW w:w="2696" w:type="dxa"/>
            <w:tcBorders>
              <w:top w:val="double" w:sz="4" w:space="0" w:color="auto"/>
            </w:tcBorders>
            <w:vAlign w:val="center"/>
          </w:tcPr>
          <w:p w14:paraId="548BCE4B" w14:textId="77777777" w:rsidR="008B7A41" w:rsidRDefault="008B7A41" w:rsidP="008B7A41">
            <w:pPr>
              <w:jc w:val="center"/>
            </w:pPr>
          </w:p>
          <w:p w14:paraId="69675697" w14:textId="3315DEF1" w:rsidR="00DC5347" w:rsidRDefault="00B72D55" w:rsidP="008B7A41">
            <w:pPr>
              <w:jc w:val="center"/>
            </w:pPr>
            <w:r>
              <w:t xml:space="preserve">up to </w:t>
            </w:r>
            <w:r w:rsidR="00DC5347">
              <w:t>4 AP</w:t>
            </w:r>
            <w:r>
              <w:t>s</w:t>
            </w:r>
            <w:r w:rsidR="00DC5347">
              <w:t xml:space="preserve"> </w:t>
            </w:r>
          </w:p>
          <w:p w14:paraId="3C71D23F" w14:textId="0BB00028" w:rsidR="00DC5347" w:rsidRDefault="00DC5347" w:rsidP="00625799"/>
        </w:tc>
      </w:tr>
      <w:tr w:rsidR="00DC5347" w14:paraId="588E0821" w14:textId="77777777" w:rsidTr="00625799">
        <w:trPr>
          <w:trHeight w:val="1283"/>
          <w:jc w:val="center"/>
        </w:trPr>
        <w:tc>
          <w:tcPr>
            <w:tcW w:w="1696" w:type="dxa"/>
            <w:vAlign w:val="center"/>
          </w:tcPr>
          <w:p w14:paraId="6B130758" w14:textId="26D7BFB9" w:rsidR="00DC5347" w:rsidRDefault="00DC5347" w:rsidP="00ED7240">
            <w:pPr>
              <w:jc w:val="center"/>
            </w:pPr>
            <w:r>
              <w:t xml:space="preserve">Comb-4 </w:t>
            </w:r>
          </w:p>
        </w:tc>
        <w:tc>
          <w:tcPr>
            <w:tcW w:w="1276" w:type="dxa"/>
            <w:vAlign w:val="center"/>
          </w:tcPr>
          <w:p w14:paraId="540DBC5E" w14:textId="77777777" w:rsidR="00DC5347" w:rsidRDefault="00DC5347" w:rsidP="00ED7240">
            <w:pPr>
              <w:jc w:val="center"/>
            </w:pPr>
            <w:r>
              <w:t>12</w:t>
            </w:r>
          </w:p>
        </w:tc>
        <w:tc>
          <w:tcPr>
            <w:tcW w:w="2696" w:type="dxa"/>
            <w:vAlign w:val="center"/>
          </w:tcPr>
          <w:p w14:paraId="0040FF47" w14:textId="149B2216" w:rsidR="00DC5347" w:rsidRDefault="00B72D55" w:rsidP="00625799">
            <w:pPr>
              <w:jc w:val="center"/>
            </w:pPr>
            <w:r>
              <w:t xml:space="preserve">up to </w:t>
            </w:r>
            <w:r w:rsidR="002204B4">
              <w:t>4 AP</w:t>
            </w:r>
            <w:r>
              <w:t>s</w:t>
            </w:r>
            <w:r w:rsidR="002204B4">
              <w:t xml:space="preserve"> </w:t>
            </w:r>
          </w:p>
        </w:tc>
      </w:tr>
      <w:tr w:rsidR="00DC5347" w14:paraId="07A2B361" w14:textId="77777777" w:rsidTr="005242FB">
        <w:trPr>
          <w:trHeight w:val="892"/>
          <w:jc w:val="center"/>
        </w:trPr>
        <w:tc>
          <w:tcPr>
            <w:tcW w:w="1696" w:type="dxa"/>
            <w:vAlign w:val="center"/>
          </w:tcPr>
          <w:p w14:paraId="5BDAC2D0" w14:textId="799121B0" w:rsidR="00DC5347" w:rsidRDefault="00DC5347" w:rsidP="00ED7240">
            <w:pPr>
              <w:jc w:val="center"/>
            </w:pPr>
            <w:r>
              <w:t xml:space="preserve">Comb-8 </w:t>
            </w:r>
          </w:p>
        </w:tc>
        <w:tc>
          <w:tcPr>
            <w:tcW w:w="1276" w:type="dxa"/>
            <w:vAlign w:val="center"/>
          </w:tcPr>
          <w:p w14:paraId="72709235" w14:textId="77777777" w:rsidR="00DC5347" w:rsidRDefault="00DC5347" w:rsidP="00ED7240">
            <w:pPr>
              <w:jc w:val="center"/>
            </w:pPr>
            <w:r>
              <w:t>6</w:t>
            </w:r>
          </w:p>
        </w:tc>
        <w:tc>
          <w:tcPr>
            <w:tcW w:w="2696" w:type="dxa"/>
            <w:vAlign w:val="center"/>
          </w:tcPr>
          <w:p w14:paraId="6E1A7260" w14:textId="7C61212C" w:rsidR="00DC5347" w:rsidRDefault="00B72D55" w:rsidP="00ED7240">
            <w:r>
              <w:t xml:space="preserve">up to </w:t>
            </w:r>
            <w:r w:rsidR="00DC5347">
              <w:t>4 AP</w:t>
            </w:r>
            <w:r>
              <w:t>s</w:t>
            </w:r>
            <w:r w:rsidR="00DC5347">
              <w:t xml:space="preserve">  </w:t>
            </w:r>
            <w:r w:rsidR="000C699E">
              <w:t xml:space="preserve">(w/ </w:t>
            </w:r>
            <w:r w:rsidR="00DC5347">
              <w:t>2 comb offset</w:t>
            </w:r>
            <w:r>
              <w:t>s</w:t>
            </w:r>
            <w:r w:rsidR="000C699E">
              <w:t>)</w:t>
            </w:r>
          </w:p>
        </w:tc>
      </w:tr>
    </w:tbl>
    <w:p w14:paraId="46527349" w14:textId="11BB395A" w:rsidR="005242FB" w:rsidRDefault="005242FB" w:rsidP="00F503FF">
      <w:pPr>
        <w:jc w:val="both"/>
        <w:rPr>
          <w:rFonts w:ascii="Arial" w:eastAsiaTheme="minorEastAsia" w:hAnsi="Arial" w:cs="Arial"/>
          <w:color w:val="000000"/>
          <w:lang w:eastAsia="zh-CN"/>
        </w:rPr>
      </w:pPr>
    </w:p>
    <w:p w14:paraId="7A7FF27C" w14:textId="1A29B4EB" w:rsidR="000C1E83" w:rsidRDefault="00B72D55" w:rsidP="00F503FF">
      <w:pPr>
        <w:jc w:val="both"/>
        <w:rPr>
          <w:rFonts w:ascii="Arial" w:eastAsiaTheme="minorEastAsia" w:hAnsi="Arial" w:cs="Arial"/>
          <w:color w:val="000000"/>
          <w:lang w:eastAsia="zh-CN"/>
        </w:rPr>
      </w:pPr>
      <w:r>
        <w:rPr>
          <w:rFonts w:ascii="Arial" w:eastAsiaTheme="minorEastAsia" w:hAnsi="Arial" w:cs="Arial"/>
          <w:color w:val="000000"/>
          <w:lang w:eastAsia="zh-CN"/>
        </w:rPr>
        <w:t xml:space="preserve">Up to now, </w:t>
      </w:r>
      <w:r w:rsidR="000C1E83">
        <w:rPr>
          <w:rFonts w:ascii="Arial" w:eastAsiaTheme="minorEastAsia" w:hAnsi="Arial" w:cs="Arial"/>
          <w:color w:val="000000"/>
          <w:lang w:eastAsia="zh-CN"/>
        </w:rPr>
        <w:t xml:space="preserve">to enable </w:t>
      </w:r>
      <w:r>
        <w:rPr>
          <w:rFonts w:ascii="Arial" w:eastAsiaTheme="minorEastAsia" w:hAnsi="Arial" w:cs="Arial"/>
          <w:color w:val="000000"/>
          <w:lang w:eastAsia="zh-CN"/>
        </w:rPr>
        <w:t>simultaneous</w:t>
      </w:r>
      <w:r w:rsidR="000C1E83">
        <w:rPr>
          <w:rFonts w:ascii="Arial" w:eastAsiaTheme="minorEastAsia" w:hAnsi="Arial" w:cs="Arial"/>
          <w:color w:val="000000"/>
          <w:lang w:eastAsia="zh-CN"/>
        </w:rPr>
        <w:t xml:space="preserve"> up to 4APs UL SRS transmission, UE can be configured with UL SRS resource up to 4 APs associated with a resource set, where the UL SRS resource set can have one or more resources with same or different number of APs in each resource, depending on SRS usage type. To </w:t>
      </w:r>
      <w:r w:rsidR="0079328F">
        <w:rPr>
          <w:rFonts w:ascii="Arial" w:eastAsiaTheme="minorEastAsia" w:hAnsi="Arial" w:cs="Arial"/>
          <w:color w:val="000000"/>
          <w:lang w:eastAsia="zh-CN"/>
        </w:rPr>
        <w:t>increase the number of UL SRS APs for simultaneous transmission, t</w:t>
      </w:r>
      <w:r w:rsidR="00C133CF">
        <w:rPr>
          <w:rFonts w:ascii="Arial" w:eastAsiaTheme="minorEastAsia" w:hAnsi="Arial" w:cs="Arial"/>
          <w:color w:val="000000"/>
          <w:lang w:eastAsia="zh-CN"/>
        </w:rPr>
        <w:t>hree</w:t>
      </w:r>
      <w:r w:rsidR="0079328F">
        <w:rPr>
          <w:rFonts w:ascii="Arial" w:eastAsiaTheme="minorEastAsia" w:hAnsi="Arial" w:cs="Arial"/>
          <w:color w:val="000000"/>
          <w:lang w:eastAsia="zh-CN"/>
        </w:rPr>
        <w:t xml:space="preserve"> different ways can be identified</w:t>
      </w:r>
      <w:r w:rsidR="00DC2C9B">
        <w:rPr>
          <w:rFonts w:ascii="Arial" w:eastAsiaTheme="minorEastAsia" w:hAnsi="Arial" w:cs="Arial"/>
          <w:color w:val="000000"/>
          <w:lang w:eastAsia="zh-CN"/>
        </w:rPr>
        <w:t xml:space="preserve"> </w:t>
      </w:r>
      <w:r w:rsidR="006A7180">
        <w:rPr>
          <w:rFonts w:ascii="Arial" w:eastAsiaTheme="minorEastAsia" w:hAnsi="Arial" w:cs="Arial"/>
          <w:color w:val="000000"/>
          <w:lang w:eastAsia="zh-CN"/>
        </w:rPr>
        <w:t>to obtain 8-APs</w:t>
      </w:r>
      <w:r w:rsidR="00DC2C9B">
        <w:rPr>
          <w:rFonts w:ascii="Arial" w:eastAsiaTheme="minorEastAsia" w:hAnsi="Arial" w:cs="Arial"/>
          <w:color w:val="000000"/>
          <w:lang w:eastAsia="zh-CN"/>
        </w:rPr>
        <w:t xml:space="preserve"> per UE</w:t>
      </w:r>
      <w:r w:rsidR="0079328F">
        <w:rPr>
          <w:rFonts w:ascii="Arial" w:eastAsiaTheme="minorEastAsia" w:hAnsi="Arial" w:cs="Arial"/>
          <w:color w:val="000000"/>
          <w:lang w:eastAsia="zh-CN"/>
        </w:rPr>
        <w:t xml:space="preserve"> as</w:t>
      </w:r>
      <w:r w:rsidR="006A7180">
        <w:rPr>
          <w:rFonts w:ascii="Arial" w:eastAsiaTheme="minorEastAsia" w:hAnsi="Arial" w:cs="Arial"/>
          <w:color w:val="000000"/>
          <w:lang w:eastAsia="zh-CN"/>
        </w:rPr>
        <w:t xml:space="preserve"> follows</w:t>
      </w:r>
      <w:r w:rsidR="0079328F">
        <w:rPr>
          <w:rFonts w:ascii="Arial" w:eastAsiaTheme="minorEastAsia" w:hAnsi="Arial" w:cs="Arial"/>
          <w:color w:val="000000"/>
          <w:lang w:eastAsia="zh-CN"/>
        </w:rPr>
        <w:t>:</w:t>
      </w:r>
    </w:p>
    <w:p w14:paraId="6B8D92A2" w14:textId="3FA74EAB" w:rsidR="0079328F" w:rsidRDefault="008B6D4E" w:rsidP="0079328F">
      <w:pPr>
        <w:pStyle w:val="ListParagraph"/>
        <w:numPr>
          <w:ilvl w:val="0"/>
          <w:numId w:val="18"/>
        </w:numPr>
        <w:jc w:val="both"/>
        <w:rPr>
          <w:rFonts w:ascii="Arial" w:eastAsiaTheme="minorEastAsia" w:hAnsi="Arial" w:cs="Arial"/>
          <w:color w:val="000000"/>
        </w:rPr>
      </w:pPr>
      <w:r>
        <w:rPr>
          <w:rFonts w:ascii="Arial" w:eastAsiaTheme="minorEastAsia" w:hAnsi="Arial" w:cs="Arial"/>
          <w:color w:val="000000"/>
        </w:rPr>
        <w:t xml:space="preserve">Option </w:t>
      </w:r>
      <w:r w:rsidR="00F7559B">
        <w:rPr>
          <w:rFonts w:ascii="Arial" w:eastAsiaTheme="minorEastAsia" w:hAnsi="Arial" w:cs="Arial"/>
          <w:color w:val="000000"/>
        </w:rPr>
        <w:t>1</w:t>
      </w:r>
      <w:r>
        <w:rPr>
          <w:rFonts w:ascii="Arial" w:eastAsiaTheme="minorEastAsia" w:hAnsi="Arial" w:cs="Arial"/>
          <w:color w:val="000000"/>
        </w:rPr>
        <w:t xml:space="preserve">) </w:t>
      </w:r>
      <w:r w:rsidR="0079328F">
        <w:rPr>
          <w:rFonts w:ascii="Arial" w:eastAsiaTheme="minorEastAsia" w:hAnsi="Arial" w:cs="Arial"/>
          <w:color w:val="000000"/>
        </w:rPr>
        <w:t>Increas</w:t>
      </w:r>
      <w:r w:rsidR="006A7180">
        <w:rPr>
          <w:rFonts w:ascii="Arial" w:eastAsiaTheme="minorEastAsia" w:hAnsi="Arial" w:cs="Arial"/>
          <w:color w:val="000000"/>
        </w:rPr>
        <w:t>ing</w:t>
      </w:r>
      <w:r w:rsidR="0079328F">
        <w:rPr>
          <w:rFonts w:ascii="Arial" w:eastAsiaTheme="minorEastAsia" w:hAnsi="Arial" w:cs="Arial"/>
          <w:color w:val="000000"/>
        </w:rPr>
        <w:t xml:space="preserve"> number of AP</w:t>
      </w:r>
      <w:r>
        <w:rPr>
          <w:rFonts w:ascii="Arial" w:eastAsiaTheme="minorEastAsia" w:hAnsi="Arial" w:cs="Arial"/>
          <w:color w:val="000000"/>
        </w:rPr>
        <w:t>s</w:t>
      </w:r>
      <w:r w:rsidR="0079328F">
        <w:rPr>
          <w:rFonts w:ascii="Arial" w:eastAsiaTheme="minorEastAsia" w:hAnsi="Arial" w:cs="Arial"/>
          <w:color w:val="000000"/>
        </w:rPr>
        <w:t xml:space="preserve"> per resource </w:t>
      </w:r>
    </w:p>
    <w:p w14:paraId="3BC05913" w14:textId="000A6F7D" w:rsidR="008B6D4E" w:rsidRDefault="008B6D4E" w:rsidP="0079328F">
      <w:pPr>
        <w:pStyle w:val="ListParagraph"/>
        <w:numPr>
          <w:ilvl w:val="0"/>
          <w:numId w:val="18"/>
        </w:numPr>
        <w:jc w:val="both"/>
        <w:rPr>
          <w:rFonts w:ascii="Arial" w:eastAsiaTheme="minorEastAsia" w:hAnsi="Arial" w:cs="Arial"/>
          <w:color w:val="000000"/>
        </w:rPr>
      </w:pPr>
      <w:r>
        <w:rPr>
          <w:rFonts w:ascii="Arial" w:eastAsiaTheme="minorEastAsia" w:hAnsi="Arial" w:cs="Arial"/>
          <w:color w:val="000000"/>
        </w:rPr>
        <w:t xml:space="preserve">Option </w:t>
      </w:r>
      <w:r w:rsidR="00627AA0">
        <w:rPr>
          <w:rFonts w:ascii="Arial" w:eastAsiaTheme="minorEastAsia" w:hAnsi="Arial" w:cs="Arial"/>
          <w:color w:val="000000"/>
        </w:rPr>
        <w:t>2</w:t>
      </w:r>
      <w:r>
        <w:rPr>
          <w:rFonts w:ascii="Arial" w:eastAsiaTheme="minorEastAsia" w:hAnsi="Arial" w:cs="Arial"/>
          <w:color w:val="000000"/>
        </w:rPr>
        <w:t xml:space="preserve">) </w:t>
      </w:r>
      <w:r w:rsidR="006A7180">
        <w:rPr>
          <w:rFonts w:ascii="Arial" w:eastAsiaTheme="minorEastAsia" w:hAnsi="Arial" w:cs="Arial"/>
          <w:color w:val="000000"/>
        </w:rPr>
        <w:t xml:space="preserve">Enabling </w:t>
      </w:r>
      <w:r w:rsidR="0079328F">
        <w:rPr>
          <w:rFonts w:ascii="Arial" w:eastAsiaTheme="minorEastAsia" w:hAnsi="Arial" w:cs="Arial"/>
          <w:color w:val="000000"/>
        </w:rPr>
        <w:t xml:space="preserve">simultaneous transmission </w:t>
      </w:r>
      <w:r w:rsidR="00DC2C9B">
        <w:rPr>
          <w:rFonts w:ascii="Arial" w:eastAsiaTheme="minorEastAsia" w:hAnsi="Arial" w:cs="Arial"/>
          <w:color w:val="000000"/>
        </w:rPr>
        <w:t xml:space="preserve">over multiple resources including APs within a resource set </w:t>
      </w:r>
    </w:p>
    <w:p w14:paraId="35C9523F" w14:textId="3743BA54" w:rsidR="00E47087" w:rsidRDefault="008B6D4E" w:rsidP="00ED7240">
      <w:pPr>
        <w:pStyle w:val="ListParagraph"/>
        <w:numPr>
          <w:ilvl w:val="0"/>
          <w:numId w:val="18"/>
        </w:numPr>
        <w:jc w:val="both"/>
        <w:rPr>
          <w:rFonts w:ascii="Arial" w:eastAsiaTheme="minorEastAsia" w:hAnsi="Arial" w:cs="Arial"/>
          <w:color w:val="000000"/>
        </w:rPr>
      </w:pPr>
      <w:r w:rsidRPr="00EC69AD">
        <w:rPr>
          <w:rFonts w:ascii="Arial" w:eastAsiaTheme="minorEastAsia" w:hAnsi="Arial" w:cs="Arial"/>
          <w:color w:val="000000"/>
        </w:rPr>
        <w:t xml:space="preserve">Option </w:t>
      </w:r>
      <w:r w:rsidR="00627AA0" w:rsidRPr="00743916">
        <w:rPr>
          <w:rFonts w:ascii="Arial" w:eastAsiaTheme="minorEastAsia" w:hAnsi="Arial" w:cs="Arial"/>
          <w:color w:val="000000"/>
        </w:rPr>
        <w:t>3</w:t>
      </w:r>
      <w:r w:rsidRPr="002A32E6">
        <w:rPr>
          <w:rFonts w:ascii="Arial" w:eastAsiaTheme="minorEastAsia" w:hAnsi="Arial" w:cs="Arial"/>
          <w:color w:val="000000"/>
        </w:rPr>
        <w:t xml:space="preserve">) </w:t>
      </w:r>
      <w:r w:rsidR="006A7180">
        <w:rPr>
          <w:rFonts w:ascii="Arial" w:eastAsiaTheme="minorEastAsia" w:hAnsi="Arial" w:cs="Arial"/>
          <w:color w:val="000000"/>
        </w:rPr>
        <w:t xml:space="preserve">Enabling </w:t>
      </w:r>
      <w:r w:rsidRPr="00EC69AD">
        <w:rPr>
          <w:rFonts w:ascii="Arial" w:eastAsiaTheme="minorEastAsia" w:hAnsi="Arial" w:cs="Arial"/>
          <w:color w:val="000000"/>
        </w:rPr>
        <w:t>simultaneous</w:t>
      </w:r>
      <w:r w:rsidRPr="00743916">
        <w:rPr>
          <w:rFonts w:ascii="Arial" w:eastAsiaTheme="minorEastAsia" w:hAnsi="Arial" w:cs="Arial"/>
          <w:color w:val="000000"/>
        </w:rPr>
        <w:t xml:space="preserve"> transmission over</w:t>
      </w:r>
      <w:r w:rsidR="00DC2C9B" w:rsidRPr="002A32E6">
        <w:rPr>
          <w:rFonts w:ascii="Arial" w:eastAsiaTheme="minorEastAsia" w:hAnsi="Arial" w:cs="Arial"/>
          <w:color w:val="000000"/>
        </w:rPr>
        <w:t xml:space="preserve"> </w:t>
      </w:r>
      <w:r w:rsidRPr="00F068FC">
        <w:rPr>
          <w:rFonts w:ascii="Arial" w:eastAsiaTheme="minorEastAsia" w:hAnsi="Arial" w:cs="Arial"/>
          <w:color w:val="000000"/>
        </w:rPr>
        <w:t>resources</w:t>
      </w:r>
      <w:r w:rsidRPr="004444A5">
        <w:rPr>
          <w:rFonts w:ascii="Arial" w:eastAsiaTheme="minorEastAsia" w:hAnsi="Arial" w:cs="Arial"/>
          <w:color w:val="000000"/>
        </w:rPr>
        <w:t xml:space="preserve"> including APs</w:t>
      </w:r>
      <w:r w:rsidRPr="00EA0A46">
        <w:rPr>
          <w:rFonts w:ascii="Arial" w:eastAsiaTheme="minorEastAsia" w:hAnsi="Arial" w:cs="Arial"/>
          <w:color w:val="000000"/>
        </w:rPr>
        <w:t xml:space="preserve"> distributed </w:t>
      </w:r>
      <w:r w:rsidR="00DC2C9B" w:rsidRPr="00B0788A">
        <w:rPr>
          <w:rFonts w:ascii="Arial" w:eastAsiaTheme="minorEastAsia" w:hAnsi="Arial" w:cs="Arial"/>
          <w:color w:val="000000"/>
        </w:rPr>
        <w:t>across</w:t>
      </w:r>
      <w:r w:rsidR="00DC2C9B" w:rsidRPr="00625799">
        <w:rPr>
          <w:rFonts w:ascii="Arial" w:eastAsiaTheme="minorEastAsia" w:hAnsi="Arial" w:cs="Arial"/>
          <w:color w:val="000000"/>
        </w:rPr>
        <w:t xml:space="preserve"> </w:t>
      </w:r>
      <w:r w:rsidR="006A7180">
        <w:rPr>
          <w:rFonts w:ascii="Arial" w:eastAsiaTheme="minorEastAsia" w:hAnsi="Arial" w:cs="Arial"/>
          <w:color w:val="000000"/>
        </w:rPr>
        <w:t xml:space="preserve">resource </w:t>
      </w:r>
      <w:r w:rsidR="00DC2C9B" w:rsidRPr="00EC69AD">
        <w:rPr>
          <w:rFonts w:ascii="Arial" w:eastAsiaTheme="minorEastAsia" w:hAnsi="Arial" w:cs="Arial"/>
          <w:color w:val="000000"/>
        </w:rPr>
        <w:t>sets</w:t>
      </w:r>
      <w:r w:rsidR="00DC2C9B" w:rsidRPr="00743916">
        <w:rPr>
          <w:rFonts w:ascii="Arial" w:eastAsiaTheme="minorEastAsia" w:hAnsi="Arial" w:cs="Arial"/>
          <w:color w:val="000000"/>
        </w:rPr>
        <w:t xml:space="preserve"> </w:t>
      </w:r>
    </w:p>
    <w:p w14:paraId="2E48496C" w14:textId="2698DDAA" w:rsidR="00C850CF" w:rsidRDefault="00DC2C9B" w:rsidP="00DC2C9B">
      <w:pPr>
        <w:jc w:val="both"/>
        <w:rPr>
          <w:rFonts w:ascii="Arial" w:eastAsiaTheme="minorEastAsia" w:hAnsi="Arial" w:cs="Arial"/>
          <w:color w:val="000000"/>
        </w:rPr>
      </w:pPr>
      <w:r w:rsidRPr="00625799">
        <w:rPr>
          <w:rFonts w:ascii="Arial" w:eastAsiaTheme="minorEastAsia" w:hAnsi="Arial" w:cs="Arial"/>
          <w:color w:val="000000"/>
        </w:rPr>
        <w:t xml:space="preserve"> </w:t>
      </w:r>
      <w:r w:rsidR="0079328F" w:rsidRPr="00625799">
        <w:rPr>
          <w:rFonts w:ascii="Arial" w:eastAsiaTheme="minorEastAsia" w:hAnsi="Arial" w:cs="Arial"/>
          <w:color w:val="000000"/>
        </w:rPr>
        <w:t xml:space="preserve"> </w:t>
      </w:r>
      <w:r w:rsidR="00627AA0">
        <w:rPr>
          <w:rFonts w:ascii="Arial" w:eastAsiaTheme="minorEastAsia" w:hAnsi="Arial" w:cs="Arial"/>
          <w:color w:val="000000"/>
        </w:rPr>
        <w:t xml:space="preserve">In case of </w:t>
      </w:r>
      <w:r w:rsidR="008B6D4E">
        <w:rPr>
          <w:rFonts w:ascii="Arial" w:eastAsiaTheme="minorEastAsia" w:hAnsi="Arial" w:cs="Arial"/>
          <w:color w:val="000000"/>
        </w:rPr>
        <w:t xml:space="preserve">Option </w:t>
      </w:r>
      <w:r w:rsidR="00F7559B">
        <w:rPr>
          <w:rFonts w:ascii="Arial" w:eastAsiaTheme="minorEastAsia" w:hAnsi="Arial" w:cs="Arial"/>
          <w:color w:val="000000"/>
        </w:rPr>
        <w:t>1</w:t>
      </w:r>
      <w:r w:rsidR="00627AA0">
        <w:rPr>
          <w:rFonts w:ascii="Arial" w:eastAsiaTheme="minorEastAsia" w:hAnsi="Arial" w:cs="Arial"/>
          <w:color w:val="000000"/>
        </w:rPr>
        <w:t>,</w:t>
      </w:r>
      <w:r w:rsidR="00C850CF">
        <w:rPr>
          <w:rFonts w:ascii="Arial" w:eastAsiaTheme="minorEastAsia" w:hAnsi="Arial" w:cs="Arial"/>
          <w:color w:val="000000"/>
        </w:rPr>
        <w:t xml:space="preserve">a straightforward way of increasing </w:t>
      </w:r>
      <w:r w:rsidR="00023215">
        <w:rPr>
          <w:rFonts w:ascii="Arial" w:eastAsiaTheme="minorEastAsia" w:hAnsi="Arial" w:cs="Arial"/>
          <w:color w:val="000000"/>
        </w:rPr>
        <w:t xml:space="preserve">the number of antenna ports </w:t>
      </w:r>
      <w:r w:rsidR="00C850CF">
        <w:rPr>
          <w:rFonts w:ascii="Arial" w:eastAsiaTheme="minorEastAsia" w:hAnsi="Arial" w:cs="Arial"/>
          <w:color w:val="000000"/>
        </w:rPr>
        <w:t xml:space="preserve">is to configure </w:t>
      </w:r>
      <w:r w:rsidR="00B0416C">
        <w:rPr>
          <w:rFonts w:ascii="Arial" w:eastAsiaTheme="minorEastAsia" w:hAnsi="Arial" w:cs="Arial"/>
          <w:color w:val="000000"/>
        </w:rPr>
        <w:t>second</w:t>
      </w:r>
      <w:r w:rsidR="00C850CF">
        <w:rPr>
          <w:rFonts w:ascii="Arial" w:eastAsiaTheme="minorEastAsia" w:hAnsi="Arial" w:cs="Arial"/>
          <w:color w:val="000000"/>
        </w:rPr>
        <w:t xml:space="preserve"> comb-offset for </w:t>
      </w:r>
      <w:r w:rsidR="00B0416C">
        <w:rPr>
          <w:rFonts w:ascii="Arial" w:eastAsiaTheme="minorEastAsia" w:hAnsi="Arial" w:cs="Arial"/>
          <w:color w:val="000000"/>
        </w:rPr>
        <w:t>the U</w:t>
      </w:r>
      <w:r w:rsidR="00C850CF">
        <w:rPr>
          <w:rFonts w:ascii="Arial" w:eastAsiaTheme="minorEastAsia" w:hAnsi="Arial" w:cs="Arial"/>
          <w:color w:val="000000"/>
        </w:rPr>
        <w:t>E</w:t>
      </w:r>
      <w:r w:rsidR="00B0416C">
        <w:rPr>
          <w:rFonts w:ascii="Arial" w:eastAsiaTheme="minorEastAsia" w:hAnsi="Arial" w:cs="Arial"/>
          <w:color w:val="000000"/>
        </w:rPr>
        <w:t xml:space="preserve"> </w:t>
      </w:r>
      <w:r w:rsidR="00C850CF">
        <w:rPr>
          <w:rFonts w:ascii="Arial" w:eastAsiaTheme="minorEastAsia" w:hAnsi="Arial" w:cs="Arial"/>
          <w:color w:val="000000"/>
        </w:rPr>
        <w:t xml:space="preserve">by using same </w:t>
      </w:r>
      <w:r w:rsidR="000C699E">
        <w:rPr>
          <w:rFonts w:ascii="Arial" w:eastAsiaTheme="minorEastAsia" w:hAnsi="Arial" w:cs="Arial"/>
          <w:color w:val="000000"/>
        </w:rPr>
        <w:t xml:space="preserve">root </w:t>
      </w:r>
      <w:r w:rsidR="00C850CF">
        <w:rPr>
          <w:rFonts w:ascii="Arial" w:eastAsiaTheme="minorEastAsia" w:hAnsi="Arial" w:cs="Arial"/>
          <w:color w:val="000000"/>
        </w:rPr>
        <w:t>sequence as</w:t>
      </w:r>
      <w:r w:rsidR="00B0416C">
        <w:rPr>
          <w:rFonts w:ascii="Arial" w:eastAsiaTheme="minorEastAsia" w:hAnsi="Arial" w:cs="Arial"/>
          <w:color w:val="000000"/>
        </w:rPr>
        <w:t xml:space="preserve"> the first comp-offset. </w:t>
      </w:r>
      <w:r w:rsidR="00970DF8">
        <w:rPr>
          <w:rFonts w:ascii="Arial" w:eastAsiaTheme="minorEastAsia" w:hAnsi="Arial" w:cs="Arial"/>
          <w:color w:val="000000"/>
        </w:rPr>
        <w:t xml:space="preserve"> </w:t>
      </w:r>
      <w:r w:rsidR="00B0416C">
        <w:rPr>
          <w:rFonts w:ascii="Arial" w:eastAsiaTheme="minorEastAsia" w:hAnsi="Arial" w:cs="Arial"/>
          <w:color w:val="000000"/>
        </w:rPr>
        <w:t>F</w:t>
      </w:r>
      <w:r w:rsidR="00970DF8">
        <w:rPr>
          <w:rFonts w:ascii="Arial" w:eastAsiaTheme="minorEastAsia" w:hAnsi="Arial" w:cs="Arial"/>
          <w:color w:val="000000"/>
        </w:rPr>
        <w:t>or example</w:t>
      </w:r>
      <w:r w:rsidR="00B0416C">
        <w:rPr>
          <w:rFonts w:ascii="Arial" w:eastAsiaTheme="minorEastAsia" w:hAnsi="Arial" w:cs="Arial"/>
          <w:color w:val="000000"/>
        </w:rPr>
        <w:t>, 8 AP UL SRS  resource can be supported</w:t>
      </w:r>
      <w:r w:rsidR="000B478D">
        <w:rPr>
          <w:rFonts w:ascii="Arial" w:eastAsiaTheme="minorEastAsia" w:hAnsi="Arial" w:cs="Arial"/>
          <w:color w:val="000000"/>
        </w:rPr>
        <w:t xml:space="preserve"> with comb-4 and CS=12</w:t>
      </w:r>
      <w:r w:rsidR="00B0416C">
        <w:rPr>
          <w:rFonts w:ascii="Arial" w:eastAsiaTheme="minorEastAsia" w:hAnsi="Arial" w:cs="Arial"/>
          <w:color w:val="000000"/>
        </w:rPr>
        <w:t xml:space="preserve"> by </w:t>
      </w:r>
      <w:r w:rsidR="000B478D">
        <w:rPr>
          <w:rFonts w:ascii="Arial" w:eastAsiaTheme="minorEastAsia" w:hAnsi="Arial" w:cs="Arial"/>
          <w:color w:val="000000"/>
        </w:rPr>
        <w:t>locating AP0-AP3 to in first comb-offset with four different cyclic values and locating AP4-AP7 into the second comb-offset =</w:t>
      </w:r>
      <w:r w:rsidR="00B0416C">
        <w:rPr>
          <w:rFonts w:ascii="Arial" w:eastAsiaTheme="minorEastAsia" w:hAnsi="Arial" w:cs="Arial"/>
          <w:color w:val="000000"/>
        </w:rPr>
        <w:t xml:space="preserve"> </w:t>
      </w:r>
      <w:r w:rsidR="005F3F37">
        <w:rPr>
          <w:rFonts w:ascii="Arial" w:eastAsiaTheme="minorEastAsia" w:hAnsi="Arial" w:cs="Arial"/>
          <w:color w:val="000000"/>
        </w:rPr>
        <w:t>(</w:t>
      </w:r>
      <w:r w:rsidR="000B478D">
        <w:rPr>
          <w:rFonts w:ascii="Arial" w:eastAsiaTheme="minorEastAsia" w:hAnsi="Arial" w:cs="Arial"/>
          <w:color w:val="000000"/>
        </w:rPr>
        <w:t>fi</w:t>
      </w:r>
      <w:r w:rsidR="005F3F37">
        <w:rPr>
          <w:rFonts w:ascii="Arial" w:eastAsiaTheme="minorEastAsia" w:hAnsi="Arial" w:cs="Arial"/>
          <w:color w:val="000000"/>
        </w:rPr>
        <w:t>r</w:t>
      </w:r>
      <w:r w:rsidR="000B478D">
        <w:rPr>
          <w:rFonts w:ascii="Arial" w:eastAsiaTheme="minorEastAsia" w:hAnsi="Arial" w:cs="Arial"/>
          <w:color w:val="000000"/>
        </w:rPr>
        <w:t>st</w:t>
      </w:r>
      <w:r w:rsidR="005F3F37">
        <w:rPr>
          <w:rFonts w:ascii="Arial" w:eastAsiaTheme="minorEastAsia" w:hAnsi="Arial" w:cs="Arial"/>
          <w:color w:val="000000"/>
        </w:rPr>
        <w:t xml:space="preserve"> </w:t>
      </w:r>
      <w:r w:rsidR="000B478D">
        <w:rPr>
          <w:rFonts w:ascii="Arial" w:eastAsiaTheme="minorEastAsia" w:hAnsi="Arial" w:cs="Arial"/>
          <w:color w:val="000000"/>
        </w:rPr>
        <w:t>comb</w:t>
      </w:r>
      <w:r w:rsidR="005F3F37">
        <w:rPr>
          <w:rFonts w:ascii="Arial" w:eastAsiaTheme="minorEastAsia" w:hAnsi="Arial" w:cs="Arial"/>
          <w:color w:val="000000"/>
        </w:rPr>
        <w:t xml:space="preserve">-offset+2)mod 4. It is worth noting in this case same mother sequency is applied for all APs.  It is also possible to support 6 UL SRS APs by reducing the number of CS values up 3 per comb-offset. By applying same principle, </w:t>
      </w:r>
      <w:r w:rsidR="008D7FEC">
        <w:rPr>
          <w:rFonts w:ascii="Arial" w:eastAsiaTheme="minorEastAsia" w:hAnsi="Arial" w:cs="Arial"/>
          <w:color w:val="000000"/>
        </w:rPr>
        <w:t xml:space="preserve">the </w:t>
      </w:r>
      <w:r w:rsidR="005F3F37">
        <w:rPr>
          <w:rFonts w:ascii="Arial" w:eastAsiaTheme="minorEastAsia" w:hAnsi="Arial" w:cs="Arial"/>
          <w:color w:val="000000"/>
        </w:rPr>
        <w:t>number of antenna ports can be extended also with comb-2 and comb-8.</w:t>
      </w:r>
      <w:r w:rsidR="004E6701">
        <w:rPr>
          <w:rFonts w:ascii="Arial" w:eastAsiaTheme="minorEastAsia" w:hAnsi="Arial" w:cs="Arial"/>
          <w:color w:val="000000"/>
        </w:rPr>
        <w:t xml:space="preserve"> Clearly, actual channel estimation performance of different options is heavily subject to channel conditions, i.e.</w:t>
      </w:r>
      <w:r w:rsidR="00AE4E09">
        <w:rPr>
          <w:rFonts w:ascii="Arial" w:eastAsiaTheme="minorEastAsia" w:hAnsi="Arial" w:cs="Arial"/>
          <w:color w:val="000000"/>
        </w:rPr>
        <w:t>,</w:t>
      </w:r>
      <w:r w:rsidR="004E6701">
        <w:rPr>
          <w:rFonts w:ascii="Arial" w:eastAsiaTheme="minorEastAsia" w:hAnsi="Arial" w:cs="Arial"/>
          <w:color w:val="000000"/>
        </w:rPr>
        <w:t xml:space="preserve"> frequency selectivity</w:t>
      </w:r>
      <w:r w:rsidR="0011730C">
        <w:rPr>
          <w:rFonts w:ascii="Arial" w:eastAsiaTheme="minorEastAsia" w:hAnsi="Arial" w:cs="Arial"/>
          <w:color w:val="000000"/>
        </w:rPr>
        <w:t xml:space="preserve"> and inter-cell interference</w:t>
      </w:r>
      <w:r w:rsidR="004E6701">
        <w:rPr>
          <w:rFonts w:ascii="Arial" w:eastAsiaTheme="minorEastAsia" w:hAnsi="Arial" w:cs="Arial"/>
          <w:color w:val="000000"/>
        </w:rPr>
        <w:t>.</w:t>
      </w:r>
      <w:r w:rsidR="0011730C">
        <w:rPr>
          <w:rFonts w:ascii="Arial" w:eastAsiaTheme="minorEastAsia" w:hAnsi="Arial" w:cs="Arial"/>
          <w:color w:val="000000"/>
        </w:rPr>
        <w:t xml:space="preserve"> Based on the above discussion, Option 1 can been as </w:t>
      </w:r>
      <w:r w:rsidR="00AF238E">
        <w:rPr>
          <w:rFonts w:ascii="Arial" w:eastAsiaTheme="minorEastAsia" w:hAnsi="Arial" w:cs="Arial"/>
          <w:color w:val="000000"/>
        </w:rPr>
        <w:t xml:space="preserve">potential candidate for </w:t>
      </w:r>
      <w:r w:rsidR="00570BF3">
        <w:rPr>
          <w:rFonts w:ascii="Arial" w:eastAsiaTheme="minorEastAsia" w:hAnsi="Arial" w:cs="Arial"/>
          <w:color w:val="000000"/>
        </w:rPr>
        <w:t xml:space="preserve">Rel-18 UL </w:t>
      </w:r>
      <w:r w:rsidR="00AF238E">
        <w:rPr>
          <w:rFonts w:ascii="Arial" w:eastAsiaTheme="minorEastAsia" w:hAnsi="Arial" w:cs="Arial"/>
          <w:color w:val="000000"/>
        </w:rPr>
        <w:t>SRS with usage of a</w:t>
      </w:r>
      <w:r w:rsidR="004E6701">
        <w:rPr>
          <w:rFonts w:ascii="Arial" w:eastAsiaTheme="minorEastAsia" w:hAnsi="Arial" w:cs="Arial"/>
          <w:color w:val="000000"/>
        </w:rPr>
        <w:t>ntenna switching and codebook</w:t>
      </w:r>
      <w:r w:rsidR="00AF238E">
        <w:rPr>
          <w:rFonts w:ascii="Arial" w:eastAsiaTheme="minorEastAsia" w:hAnsi="Arial" w:cs="Arial"/>
          <w:color w:val="000000"/>
        </w:rPr>
        <w:t xml:space="preserve"> without increasing significantly resource overhead</w:t>
      </w:r>
      <w:r w:rsidR="004E6701">
        <w:rPr>
          <w:rFonts w:ascii="Arial" w:eastAsiaTheme="minorEastAsia" w:hAnsi="Arial" w:cs="Arial"/>
          <w:color w:val="000000"/>
        </w:rPr>
        <w:t xml:space="preserve">. </w:t>
      </w:r>
    </w:p>
    <w:p w14:paraId="2149FC24" w14:textId="01F9C165" w:rsidR="004E6701" w:rsidRPr="00625799" w:rsidRDefault="004E6701" w:rsidP="00DC2C9B">
      <w:pPr>
        <w:jc w:val="both"/>
        <w:rPr>
          <w:rFonts w:ascii="Arial" w:hAnsi="Arial" w:cs="Arial"/>
          <w:i/>
          <w:iCs/>
        </w:rPr>
      </w:pPr>
      <w:r w:rsidRPr="00E55C4E">
        <w:rPr>
          <w:rFonts w:ascii="Arial" w:hAnsi="Arial" w:cs="Arial"/>
          <w:b/>
          <w:bCs/>
          <w:i/>
          <w:lang w:val="en-US"/>
        </w:rPr>
        <w:t xml:space="preserve">Observation </w:t>
      </w:r>
      <w:r w:rsidRPr="00E55C4E">
        <w:rPr>
          <w:rFonts w:ascii="Arial" w:hAnsi="Arial" w:cs="Arial"/>
          <w:b/>
          <w:bCs/>
          <w:i/>
          <w:iCs/>
        </w:rPr>
        <w:fldChar w:fldCharType="begin"/>
      </w:r>
      <w:r w:rsidRPr="00E55C4E">
        <w:rPr>
          <w:rFonts w:ascii="Arial" w:hAnsi="Arial" w:cs="Arial"/>
          <w:b/>
          <w:bCs/>
          <w:i/>
          <w:lang w:val="en-US"/>
        </w:rPr>
        <w:instrText xml:space="preserve"> SEQ Observation \* ARABIC </w:instrText>
      </w:r>
      <w:r w:rsidRPr="00E55C4E">
        <w:rPr>
          <w:rFonts w:ascii="Arial" w:hAnsi="Arial" w:cs="Arial"/>
          <w:b/>
          <w:bCs/>
          <w:i/>
          <w:iCs/>
        </w:rPr>
        <w:fldChar w:fldCharType="separate"/>
      </w:r>
      <w:r w:rsidR="00915200">
        <w:rPr>
          <w:rFonts w:ascii="Arial" w:hAnsi="Arial" w:cs="Arial"/>
          <w:b/>
          <w:bCs/>
          <w:i/>
          <w:noProof/>
          <w:lang w:val="en-US"/>
        </w:rPr>
        <w:t>1</w:t>
      </w:r>
      <w:r w:rsidRPr="00E55C4E">
        <w:rPr>
          <w:rFonts w:ascii="Arial" w:hAnsi="Arial" w:cs="Arial"/>
          <w:b/>
          <w:bCs/>
          <w:i/>
          <w:iCs/>
        </w:rPr>
        <w:fldChar w:fldCharType="end"/>
      </w:r>
      <w:r>
        <w:rPr>
          <w:rFonts w:ascii="Arial" w:hAnsi="Arial" w:cs="Arial"/>
          <w:b/>
          <w:bCs/>
          <w:i/>
          <w:iCs/>
        </w:rPr>
        <w:t xml:space="preserve">: </w:t>
      </w:r>
      <w:r w:rsidRPr="00625799">
        <w:rPr>
          <w:rFonts w:ascii="Arial" w:hAnsi="Arial" w:cs="Arial"/>
          <w:i/>
          <w:iCs/>
        </w:rPr>
        <w:t>Option 1</w:t>
      </w:r>
      <w:r w:rsidR="0011730C" w:rsidRPr="00625799">
        <w:rPr>
          <w:rFonts w:ascii="Arial" w:hAnsi="Arial" w:cs="Arial"/>
          <w:i/>
          <w:iCs/>
        </w:rPr>
        <w:t xml:space="preserve"> </w:t>
      </w:r>
      <w:r w:rsidR="00743916">
        <w:rPr>
          <w:rFonts w:ascii="Arial" w:hAnsi="Arial" w:cs="Arial"/>
          <w:i/>
          <w:iCs/>
        </w:rPr>
        <w:t xml:space="preserve">facilitates </w:t>
      </w:r>
      <w:r w:rsidR="00743916" w:rsidRPr="002A32E6">
        <w:rPr>
          <w:rFonts w:ascii="Arial" w:hAnsi="Arial" w:cs="Arial"/>
          <w:i/>
          <w:iCs/>
        </w:rPr>
        <w:t>a</w:t>
      </w:r>
      <w:r w:rsidR="0011730C" w:rsidRPr="00625799">
        <w:rPr>
          <w:rFonts w:ascii="Arial" w:hAnsi="Arial" w:cs="Arial"/>
          <w:i/>
          <w:iCs/>
        </w:rPr>
        <w:t xml:space="preserve"> straightforward </w:t>
      </w:r>
      <w:r w:rsidR="00FE4E79" w:rsidRPr="00625799">
        <w:rPr>
          <w:rFonts w:ascii="Arial" w:hAnsi="Arial" w:cs="Arial"/>
          <w:i/>
          <w:iCs/>
        </w:rPr>
        <w:t>way to extend number of SRS APs up to 8</w:t>
      </w:r>
      <w:r w:rsidR="00E114D0">
        <w:rPr>
          <w:rFonts w:ascii="Arial" w:hAnsi="Arial" w:cs="Arial"/>
          <w:i/>
          <w:iCs/>
        </w:rPr>
        <w:t xml:space="preserve"> without increasing the number of resources or resource sets</w:t>
      </w:r>
      <w:r w:rsidR="00FE4E79" w:rsidRPr="00625799">
        <w:rPr>
          <w:rFonts w:ascii="Arial" w:hAnsi="Arial" w:cs="Arial"/>
          <w:i/>
          <w:iCs/>
        </w:rPr>
        <w:t>.</w:t>
      </w:r>
    </w:p>
    <w:p w14:paraId="3DEC6502" w14:textId="31DE8A4B" w:rsidR="00FE4E79" w:rsidRPr="00161A99" w:rsidRDefault="00FE4E79" w:rsidP="00FE4E79">
      <w:pPr>
        <w:jc w:val="both"/>
        <w:rPr>
          <w:rFonts w:ascii="Arial" w:hAnsi="Arial" w:cs="Arial"/>
          <w:i/>
          <w:iCs/>
        </w:rPr>
      </w:pPr>
      <w:r w:rsidRPr="00E55C4E">
        <w:rPr>
          <w:rFonts w:ascii="Arial" w:hAnsi="Arial" w:cs="Arial"/>
          <w:b/>
          <w:bCs/>
          <w:i/>
          <w:lang w:val="en-US"/>
        </w:rPr>
        <w:t xml:space="preserve">Observation </w:t>
      </w:r>
      <w:r w:rsidRPr="00E55C4E">
        <w:rPr>
          <w:rFonts w:ascii="Arial" w:hAnsi="Arial" w:cs="Arial"/>
          <w:b/>
          <w:bCs/>
          <w:i/>
          <w:iCs/>
        </w:rPr>
        <w:fldChar w:fldCharType="begin"/>
      </w:r>
      <w:r w:rsidRPr="00E55C4E">
        <w:rPr>
          <w:rFonts w:ascii="Arial" w:hAnsi="Arial" w:cs="Arial"/>
          <w:b/>
          <w:bCs/>
          <w:i/>
          <w:lang w:val="en-US"/>
        </w:rPr>
        <w:instrText xml:space="preserve"> SEQ Observation \* ARABIC </w:instrText>
      </w:r>
      <w:r w:rsidRPr="00E55C4E">
        <w:rPr>
          <w:rFonts w:ascii="Arial" w:hAnsi="Arial" w:cs="Arial"/>
          <w:b/>
          <w:bCs/>
          <w:i/>
          <w:iCs/>
        </w:rPr>
        <w:fldChar w:fldCharType="separate"/>
      </w:r>
      <w:r w:rsidR="00915200">
        <w:rPr>
          <w:rFonts w:ascii="Arial" w:hAnsi="Arial" w:cs="Arial"/>
          <w:b/>
          <w:bCs/>
          <w:i/>
          <w:noProof/>
          <w:lang w:val="en-US"/>
        </w:rPr>
        <w:t>2</w:t>
      </w:r>
      <w:r w:rsidRPr="00E55C4E">
        <w:rPr>
          <w:rFonts w:ascii="Arial" w:hAnsi="Arial" w:cs="Arial"/>
          <w:b/>
          <w:bCs/>
          <w:i/>
          <w:iCs/>
        </w:rPr>
        <w:fldChar w:fldCharType="end"/>
      </w:r>
      <w:r>
        <w:rPr>
          <w:rFonts w:ascii="Arial" w:hAnsi="Arial" w:cs="Arial"/>
          <w:b/>
          <w:bCs/>
          <w:i/>
          <w:iCs/>
        </w:rPr>
        <w:t xml:space="preserve">: </w:t>
      </w:r>
      <w:r w:rsidRPr="00161A99">
        <w:rPr>
          <w:rFonts w:ascii="Arial" w:hAnsi="Arial" w:cs="Arial"/>
          <w:i/>
          <w:iCs/>
        </w:rPr>
        <w:t xml:space="preserve">Option 1 can </w:t>
      </w:r>
      <w:r w:rsidR="00570BF3">
        <w:rPr>
          <w:rFonts w:ascii="Arial" w:hAnsi="Arial" w:cs="Arial"/>
          <w:i/>
          <w:iCs/>
        </w:rPr>
        <w:t>be seen</w:t>
      </w:r>
      <w:r w:rsidR="00EC69AD">
        <w:rPr>
          <w:rFonts w:ascii="Arial" w:hAnsi="Arial" w:cs="Arial"/>
          <w:i/>
          <w:iCs/>
        </w:rPr>
        <w:t xml:space="preserve"> as </w:t>
      </w:r>
      <w:r w:rsidR="00570BF3">
        <w:rPr>
          <w:rFonts w:ascii="Arial" w:hAnsi="Arial" w:cs="Arial"/>
          <w:i/>
          <w:iCs/>
        </w:rPr>
        <w:t>a potential candidate for Rel-18 UL SRS w/ usage antenna switching and codebook</w:t>
      </w:r>
      <w:r w:rsidRPr="00161A99">
        <w:rPr>
          <w:rFonts w:ascii="Arial" w:hAnsi="Arial" w:cs="Arial"/>
          <w:i/>
          <w:iCs/>
        </w:rPr>
        <w:t>.</w:t>
      </w:r>
    </w:p>
    <w:p w14:paraId="3112EC0D" w14:textId="6E83A1EC" w:rsidR="00E114D0" w:rsidRDefault="00570BF3" w:rsidP="00E114D0">
      <w:pPr>
        <w:jc w:val="both"/>
        <w:rPr>
          <w:rFonts w:ascii="Arial" w:eastAsiaTheme="minorEastAsia" w:hAnsi="Arial" w:cs="Arial"/>
          <w:color w:val="000000"/>
        </w:rPr>
      </w:pPr>
      <w:r>
        <w:rPr>
          <w:rFonts w:ascii="Arial" w:eastAsiaTheme="minorEastAsia" w:hAnsi="Arial" w:cs="Arial"/>
          <w:color w:val="000000"/>
        </w:rPr>
        <w:t>In case of Option 2,</w:t>
      </w:r>
      <w:r w:rsidRPr="00570BF3">
        <w:rPr>
          <w:rFonts w:ascii="Arial" w:eastAsiaTheme="minorEastAsia" w:hAnsi="Arial" w:cs="Arial"/>
          <w:color w:val="000000"/>
        </w:rPr>
        <w:t xml:space="preserve"> </w:t>
      </w:r>
      <w:r>
        <w:rPr>
          <w:rFonts w:ascii="Arial" w:eastAsiaTheme="minorEastAsia" w:hAnsi="Arial" w:cs="Arial"/>
          <w:color w:val="000000"/>
        </w:rPr>
        <w:t xml:space="preserve">the number of antenna ports can </w:t>
      </w:r>
      <w:r w:rsidR="00EC69AD">
        <w:rPr>
          <w:rFonts w:ascii="Arial" w:eastAsiaTheme="minorEastAsia" w:hAnsi="Arial" w:cs="Arial"/>
          <w:color w:val="000000"/>
        </w:rPr>
        <w:t xml:space="preserve">be </w:t>
      </w:r>
      <w:r w:rsidR="00E114D0">
        <w:rPr>
          <w:rFonts w:ascii="Arial" w:eastAsiaTheme="minorEastAsia" w:hAnsi="Arial" w:cs="Arial"/>
          <w:color w:val="000000"/>
        </w:rPr>
        <w:t>extended</w:t>
      </w:r>
      <w:r w:rsidR="006324F3">
        <w:rPr>
          <w:rFonts w:ascii="Arial" w:eastAsiaTheme="minorEastAsia" w:hAnsi="Arial" w:cs="Arial"/>
          <w:color w:val="000000"/>
        </w:rPr>
        <w:t xml:space="preserve"> </w:t>
      </w:r>
      <w:r w:rsidR="00507BDE">
        <w:rPr>
          <w:rFonts w:ascii="Arial" w:eastAsiaTheme="minorEastAsia" w:hAnsi="Arial" w:cs="Arial"/>
          <w:color w:val="000000"/>
        </w:rPr>
        <w:t>by increasing the number of resources with same or different number of antenna ports</w:t>
      </w:r>
      <w:r w:rsidR="00EC69AD">
        <w:rPr>
          <w:rFonts w:ascii="Arial" w:eastAsiaTheme="minorEastAsia" w:hAnsi="Arial" w:cs="Arial"/>
          <w:color w:val="000000"/>
        </w:rPr>
        <w:t xml:space="preserve"> (</w:t>
      </w:r>
      <w:r w:rsidR="00E114D0">
        <w:rPr>
          <w:rFonts w:ascii="Arial" w:eastAsiaTheme="minorEastAsia" w:hAnsi="Arial" w:cs="Arial"/>
          <w:color w:val="000000"/>
        </w:rPr>
        <w:t>≥</w:t>
      </w:r>
      <w:r w:rsidR="00EC69AD">
        <w:rPr>
          <w:rFonts w:ascii="Arial" w:eastAsiaTheme="minorEastAsia" w:hAnsi="Arial" w:cs="Arial"/>
          <w:color w:val="000000"/>
        </w:rPr>
        <w:t>1)</w:t>
      </w:r>
      <w:r>
        <w:rPr>
          <w:rFonts w:ascii="Arial" w:eastAsiaTheme="minorEastAsia" w:hAnsi="Arial" w:cs="Arial"/>
          <w:color w:val="000000"/>
        </w:rPr>
        <w:t xml:space="preserve"> </w:t>
      </w:r>
      <w:r w:rsidR="00EC69AD">
        <w:rPr>
          <w:rFonts w:ascii="Arial" w:eastAsiaTheme="minorEastAsia" w:hAnsi="Arial" w:cs="Arial"/>
          <w:color w:val="000000"/>
        </w:rPr>
        <w:t xml:space="preserve">and defining set of resources to </w:t>
      </w:r>
      <w:r w:rsidR="0072726F">
        <w:rPr>
          <w:rFonts w:ascii="Arial" w:eastAsiaTheme="minorEastAsia" w:hAnsi="Arial" w:cs="Arial"/>
          <w:color w:val="000000"/>
        </w:rPr>
        <w:t xml:space="preserve">be </w:t>
      </w:r>
      <w:r w:rsidR="00EC69AD">
        <w:rPr>
          <w:rFonts w:ascii="Arial" w:eastAsiaTheme="minorEastAsia" w:hAnsi="Arial" w:cs="Arial"/>
          <w:color w:val="000000"/>
        </w:rPr>
        <w:t xml:space="preserve">simultaneously </w:t>
      </w:r>
      <w:r w:rsidR="0072726F">
        <w:rPr>
          <w:rFonts w:ascii="Arial" w:eastAsiaTheme="minorEastAsia" w:hAnsi="Arial" w:cs="Arial"/>
          <w:color w:val="000000"/>
        </w:rPr>
        <w:t xml:space="preserve">transmitted </w:t>
      </w:r>
      <w:r w:rsidR="00EC69AD">
        <w:rPr>
          <w:rFonts w:ascii="Arial" w:eastAsiaTheme="minorEastAsia" w:hAnsi="Arial" w:cs="Arial"/>
          <w:color w:val="000000"/>
        </w:rPr>
        <w:t>in a UL SRS resource set.</w:t>
      </w:r>
      <w:r w:rsidR="007B11EB">
        <w:rPr>
          <w:rFonts w:ascii="Arial" w:eastAsiaTheme="minorEastAsia" w:hAnsi="Arial" w:cs="Arial"/>
          <w:color w:val="000000"/>
        </w:rPr>
        <w:t xml:space="preserve"> It is worth noting that no new root sequence or comb-structures is needed.</w:t>
      </w:r>
      <w:r w:rsidR="00966A74" w:rsidRPr="00966A74">
        <w:rPr>
          <w:rFonts w:ascii="Arial" w:eastAsiaTheme="minorEastAsia" w:hAnsi="Arial" w:cs="Arial"/>
          <w:color w:val="000000"/>
        </w:rPr>
        <w:t xml:space="preserve"> </w:t>
      </w:r>
      <w:r w:rsidR="00966A74">
        <w:rPr>
          <w:rFonts w:ascii="Arial" w:eastAsiaTheme="minorEastAsia" w:hAnsi="Arial" w:cs="Arial"/>
          <w:color w:val="000000"/>
        </w:rPr>
        <w:t xml:space="preserve">However, resource overhead is higher with respect to Option 1. </w:t>
      </w:r>
      <w:r w:rsidR="00EC69AD">
        <w:rPr>
          <w:rFonts w:ascii="Arial" w:eastAsiaTheme="minorEastAsia" w:hAnsi="Arial" w:cs="Arial"/>
          <w:color w:val="000000"/>
        </w:rPr>
        <w:t xml:space="preserve"> For example, </w:t>
      </w:r>
      <w:r w:rsidR="002A32E6">
        <w:rPr>
          <w:rFonts w:ascii="Arial" w:eastAsiaTheme="minorEastAsia" w:hAnsi="Arial" w:cs="Arial"/>
          <w:color w:val="000000"/>
        </w:rPr>
        <w:t xml:space="preserve">to support UL SRS with 8-APs, </w:t>
      </w:r>
      <w:r w:rsidR="004B04DD">
        <w:rPr>
          <w:rFonts w:ascii="Arial" w:eastAsiaTheme="minorEastAsia" w:hAnsi="Arial" w:cs="Arial"/>
          <w:color w:val="000000"/>
        </w:rPr>
        <w:t xml:space="preserve">the </w:t>
      </w:r>
      <w:r w:rsidR="00EC69AD">
        <w:rPr>
          <w:rFonts w:ascii="Arial" w:eastAsiaTheme="minorEastAsia" w:hAnsi="Arial" w:cs="Arial"/>
          <w:color w:val="000000"/>
        </w:rPr>
        <w:t>UE can be configured with UL SRS resource set with two resources with comb-2/4/8 where each resource consist</w:t>
      </w:r>
      <w:r w:rsidR="00261BFE">
        <w:rPr>
          <w:rFonts w:ascii="Arial" w:eastAsiaTheme="minorEastAsia" w:hAnsi="Arial" w:cs="Arial"/>
          <w:color w:val="000000"/>
        </w:rPr>
        <w:t>s</w:t>
      </w:r>
      <w:r w:rsidR="00EC69AD">
        <w:rPr>
          <w:rFonts w:ascii="Arial" w:eastAsiaTheme="minorEastAsia" w:hAnsi="Arial" w:cs="Arial"/>
          <w:color w:val="000000"/>
        </w:rPr>
        <w:t xml:space="preserve"> of 4-APs</w:t>
      </w:r>
      <w:r w:rsidR="002A32E6">
        <w:rPr>
          <w:rFonts w:ascii="Arial" w:eastAsiaTheme="minorEastAsia" w:hAnsi="Arial" w:cs="Arial"/>
          <w:color w:val="000000"/>
        </w:rPr>
        <w:t xml:space="preserve">. Similar to Option1, it also possible to obtain 6-AP </w:t>
      </w:r>
      <w:r w:rsidR="007B11EB">
        <w:rPr>
          <w:rFonts w:ascii="Arial" w:eastAsiaTheme="minorEastAsia" w:hAnsi="Arial" w:cs="Arial"/>
          <w:color w:val="000000"/>
        </w:rPr>
        <w:t>for example with two 3-AP resources or three 2-</w:t>
      </w:r>
      <w:r w:rsidR="007B11EB">
        <w:rPr>
          <w:rFonts w:ascii="Arial" w:eastAsiaTheme="minorEastAsia" w:hAnsi="Arial" w:cs="Arial"/>
          <w:color w:val="000000"/>
        </w:rPr>
        <w:lastRenderedPageBreak/>
        <w:t>AP resources in the resource set.</w:t>
      </w:r>
      <w:r w:rsidR="00E114D0">
        <w:rPr>
          <w:rFonts w:ascii="Arial" w:eastAsiaTheme="minorEastAsia" w:hAnsi="Arial" w:cs="Arial"/>
          <w:color w:val="000000"/>
        </w:rPr>
        <w:t xml:space="preserve"> Option 2 can be</w:t>
      </w:r>
      <w:r w:rsidR="007B11EB">
        <w:rPr>
          <w:rFonts w:ascii="Arial" w:eastAsiaTheme="minorEastAsia" w:hAnsi="Arial" w:cs="Arial"/>
          <w:color w:val="000000"/>
        </w:rPr>
        <w:t xml:space="preserve"> seen</w:t>
      </w:r>
      <w:r w:rsidR="00E114D0">
        <w:rPr>
          <w:rFonts w:ascii="Arial" w:eastAsiaTheme="minorEastAsia" w:hAnsi="Arial" w:cs="Arial"/>
          <w:color w:val="000000"/>
        </w:rPr>
        <w:t xml:space="preserve"> as potential candidate for Rel-18 UL SRS with non-codebook</w:t>
      </w:r>
      <w:r w:rsidR="007B11EB">
        <w:rPr>
          <w:rFonts w:ascii="Arial" w:eastAsiaTheme="minorEastAsia" w:hAnsi="Arial" w:cs="Arial"/>
          <w:color w:val="000000"/>
        </w:rPr>
        <w:t xml:space="preserve"> usages</w:t>
      </w:r>
      <w:r w:rsidR="00E114D0">
        <w:rPr>
          <w:rFonts w:ascii="Arial" w:eastAsiaTheme="minorEastAsia" w:hAnsi="Arial" w:cs="Arial"/>
          <w:color w:val="000000"/>
        </w:rPr>
        <w:t xml:space="preserve">. </w:t>
      </w:r>
    </w:p>
    <w:p w14:paraId="528E291E" w14:textId="43A35B41" w:rsidR="00E114D0" w:rsidRDefault="00E114D0" w:rsidP="00E114D0">
      <w:pPr>
        <w:jc w:val="both"/>
        <w:rPr>
          <w:rFonts w:ascii="Arial" w:hAnsi="Arial" w:cs="Arial"/>
          <w:i/>
          <w:iCs/>
        </w:rPr>
      </w:pPr>
      <w:r w:rsidRPr="00E55C4E">
        <w:rPr>
          <w:rFonts w:ascii="Arial" w:hAnsi="Arial" w:cs="Arial"/>
          <w:b/>
          <w:bCs/>
          <w:i/>
          <w:lang w:val="en-US"/>
        </w:rPr>
        <w:t xml:space="preserve">Observation </w:t>
      </w:r>
      <w:r w:rsidRPr="00E55C4E">
        <w:rPr>
          <w:rFonts w:ascii="Arial" w:hAnsi="Arial" w:cs="Arial"/>
          <w:b/>
          <w:bCs/>
          <w:i/>
          <w:iCs/>
        </w:rPr>
        <w:fldChar w:fldCharType="begin"/>
      </w:r>
      <w:r w:rsidRPr="00E55C4E">
        <w:rPr>
          <w:rFonts w:ascii="Arial" w:hAnsi="Arial" w:cs="Arial"/>
          <w:b/>
          <w:bCs/>
          <w:i/>
          <w:lang w:val="en-US"/>
        </w:rPr>
        <w:instrText xml:space="preserve"> SEQ Observation \* ARABIC </w:instrText>
      </w:r>
      <w:r w:rsidRPr="00E55C4E">
        <w:rPr>
          <w:rFonts w:ascii="Arial" w:hAnsi="Arial" w:cs="Arial"/>
          <w:b/>
          <w:bCs/>
          <w:i/>
          <w:iCs/>
        </w:rPr>
        <w:fldChar w:fldCharType="separate"/>
      </w:r>
      <w:r w:rsidR="00915200">
        <w:rPr>
          <w:rFonts w:ascii="Arial" w:hAnsi="Arial" w:cs="Arial"/>
          <w:b/>
          <w:bCs/>
          <w:i/>
          <w:noProof/>
          <w:lang w:val="en-US"/>
        </w:rPr>
        <w:t>3</w:t>
      </w:r>
      <w:r w:rsidRPr="00E55C4E">
        <w:rPr>
          <w:rFonts w:ascii="Arial" w:hAnsi="Arial" w:cs="Arial"/>
          <w:b/>
          <w:bCs/>
          <w:i/>
          <w:iCs/>
        </w:rPr>
        <w:fldChar w:fldCharType="end"/>
      </w:r>
      <w:r>
        <w:rPr>
          <w:rFonts w:ascii="Arial" w:hAnsi="Arial" w:cs="Arial"/>
          <w:b/>
          <w:bCs/>
          <w:i/>
          <w:iCs/>
        </w:rPr>
        <w:t xml:space="preserve">: </w:t>
      </w:r>
      <w:r w:rsidRPr="00161A99">
        <w:rPr>
          <w:rFonts w:ascii="Arial" w:hAnsi="Arial" w:cs="Arial"/>
          <w:i/>
          <w:iCs/>
        </w:rPr>
        <w:t xml:space="preserve">Option </w:t>
      </w:r>
      <w:r>
        <w:rPr>
          <w:rFonts w:ascii="Arial" w:hAnsi="Arial" w:cs="Arial"/>
          <w:i/>
          <w:iCs/>
        </w:rPr>
        <w:t>2</w:t>
      </w:r>
      <w:r w:rsidRPr="00161A99">
        <w:rPr>
          <w:rFonts w:ascii="Arial" w:hAnsi="Arial" w:cs="Arial"/>
          <w:i/>
          <w:iCs/>
        </w:rPr>
        <w:t xml:space="preserve"> </w:t>
      </w:r>
      <w:r>
        <w:rPr>
          <w:rFonts w:ascii="Arial" w:hAnsi="Arial" w:cs="Arial"/>
          <w:i/>
          <w:iCs/>
        </w:rPr>
        <w:t xml:space="preserve">enables </w:t>
      </w:r>
      <w:r w:rsidRPr="00161A99">
        <w:rPr>
          <w:rFonts w:ascii="Arial" w:hAnsi="Arial" w:cs="Arial"/>
          <w:i/>
          <w:iCs/>
        </w:rPr>
        <w:t>to extend number of SRS APs up to 8</w:t>
      </w:r>
      <w:r>
        <w:rPr>
          <w:rFonts w:ascii="Arial" w:hAnsi="Arial" w:cs="Arial"/>
          <w:i/>
          <w:iCs/>
        </w:rPr>
        <w:t xml:space="preserve"> by increasing the number of resources within a resource set.</w:t>
      </w:r>
    </w:p>
    <w:p w14:paraId="6BB38D5E" w14:textId="572AEF12" w:rsidR="00E114D0" w:rsidRPr="00161A99" w:rsidRDefault="00E114D0" w:rsidP="00E114D0">
      <w:pPr>
        <w:jc w:val="both"/>
        <w:rPr>
          <w:rFonts w:ascii="Arial" w:hAnsi="Arial" w:cs="Arial"/>
          <w:i/>
          <w:iCs/>
        </w:rPr>
      </w:pPr>
      <w:r w:rsidRPr="00E55C4E">
        <w:rPr>
          <w:rFonts w:ascii="Arial" w:hAnsi="Arial" w:cs="Arial"/>
          <w:b/>
          <w:bCs/>
          <w:i/>
          <w:lang w:val="en-US"/>
        </w:rPr>
        <w:t xml:space="preserve">Observation </w:t>
      </w:r>
      <w:r w:rsidRPr="00E55C4E">
        <w:rPr>
          <w:rFonts w:ascii="Arial" w:hAnsi="Arial" w:cs="Arial"/>
          <w:b/>
          <w:bCs/>
          <w:i/>
          <w:iCs/>
        </w:rPr>
        <w:fldChar w:fldCharType="begin"/>
      </w:r>
      <w:r w:rsidRPr="00E55C4E">
        <w:rPr>
          <w:rFonts w:ascii="Arial" w:hAnsi="Arial" w:cs="Arial"/>
          <w:b/>
          <w:bCs/>
          <w:i/>
          <w:lang w:val="en-US"/>
        </w:rPr>
        <w:instrText xml:space="preserve"> SEQ Observation \* ARABIC </w:instrText>
      </w:r>
      <w:r w:rsidRPr="00E55C4E">
        <w:rPr>
          <w:rFonts w:ascii="Arial" w:hAnsi="Arial" w:cs="Arial"/>
          <w:b/>
          <w:bCs/>
          <w:i/>
          <w:iCs/>
        </w:rPr>
        <w:fldChar w:fldCharType="separate"/>
      </w:r>
      <w:r w:rsidR="00915200">
        <w:rPr>
          <w:rFonts w:ascii="Arial" w:hAnsi="Arial" w:cs="Arial"/>
          <w:b/>
          <w:bCs/>
          <w:i/>
          <w:noProof/>
          <w:lang w:val="en-US"/>
        </w:rPr>
        <w:t>4</w:t>
      </w:r>
      <w:r w:rsidRPr="00E55C4E">
        <w:rPr>
          <w:rFonts w:ascii="Arial" w:hAnsi="Arial" w:cs="Arial"/>
          <w:b/>
          <w:bCs/>
          <w:i/>
          <w:iCs/>
        </w:rPr>
        <w:fldChar w:fldCharType="end"/>
      </w:r>
      <w:r>
        <w:rPr>
          <w:rFonts w:ascii="Arial" w:hAnsi="Arial" w:cs="Arial"/>
          <w:b/>
          <w:bCs/>
          <w:i/>
          <w:iCs/>
        </w:rPr>
        <w:t xml:space="preserve">: </w:t>
      </w:r>
      <w:r w:rsidRPr="00161A99">
        <w:rPr>
          <w:rFonts w:ascii="Arial" w:hAnsi="Arial" w:cs="Arial"/>
          <w:i/>
          <w:iCs/>
        </w:rPr>
        <w:t xml:space="preserve">Option </w:t>
      </w:r>
      <w:r>
        <w:rPr>
          <w:rFonts w:ascii="Arial" w:hAnsi="Arial" w:cs="Arial"/>
          <w:i/>
          <w:iCs/>
        </w:rPr>
        <w:t>2</w:t>
      </w:r>
      <w:r w:rsidRPr="00161A99">
        <w:rPr>
          <w:rFonts w:ascii="Arial" w:hAnsi="Arial" w:cs="Arial"/>
          <w:i/>
          <w:iCs/>
        </w:rPr>
        <w:t xml:space="preserve"> can </w:t>
      </w:r>
      <w:r>
        <w:rPr>
          <w:rFonts w:ascii="Arial" w:hAnsi="Arial" w:cs="Arial"/>
          <w:i/>
          <w:iCs/>
        </w:rPr>
        <w:t xml:space="preserve">be seen as a potential candidate for Rel-18 UL SRS w/ </w:t>
      </w:r>
      <w:r w:rsidR="00B41369">
        <w:rPr>
          <w:rFonts w:ascii="Arial" w:hAnsi="Arial" w:cs="Arial"/>
          <w:i/>
          <w:iCs/>
        </w:rPr>
        <w:t xml:space="preserve">usage </w:t>
      </w:r>
      <w:r w:rsidR="00506A1D">
        <w:rPr>
          <w:rFonts w:ascii="Arial" w:hAnsi="Arial" w:cs="Arial"/>
          <w:i/>
          <w:iCs/>
        </w:rPr>
        <w:t>non-</w:t>
      </w:r>
      <w:r>
        <w:rPr>
          <w:rFonts w:ascii="Arial" w:hAnsi="Arial" w:cs="Arial"/>
          <w:i/>
          <w:iCs/>
        </w:rPr>
        <w:t>codebook</w:t>
      </w:r>
      <w:r w:rsidRPr="00161A99">
        <w:rPr>
          <w:rFonts w:ascii="Arial" w:hAnsi="Arial" w:cs="Arial"/>
          <w:i/>
          <w:iCs/>
        </w:rPr>
        <w:t>.</w:t>
      </w:r>
    </w:p>
    <w:p w14:paraId="087F34E2" w14:textId="39D8912E" w:rsidR="003B7395" w:rsidRDefault="00EA00B4" w:rsidP="003B7395">
      <w:pPr>
        <w:jc w:val="both"/>
        <w:rPr>
          <w:rFonts w:ascii="Arial" w:eastAsiaTheme="minorEastAsia" w:hAnsi="Arial" w:cs="Arial"/>
          <w:color w:val="000000"/>
        </w:rPr>
      </w:pPr>
      <w:r>
        <w:rPr>
          <w:rFonts w:ascii="Arial" w:eastAsiaTheme="minorEastAsia" w:hAnsi="Arial" w:cs="Arial"/>
          <w:color w:val="000000"/>
        </w:rPr>
        <w:t>In case of Option 3, the number of antenna ports can be extended by increasing the number of resource sets, where each resource</w:t>
      </w:r>
      <w:r w:rsidR="0072726F">
        <w:rPr>
          <w:rFonts w:ascii="Arial" w:eastAsiaTheme="minorEastAsia" w:hAnsi="Arial" w:cs="Arial"/>
          <w:color w:val="000000"/>
        </w:rPr>
        <w:t xml:space="preserve"> set</w:t>
      </w:r>
      <w:r>
        <w:rPr>
          <w:rFonts w:ascii="Arial" w:eastAsiaTheme="minorEastAsia" w:hAnsi="Arial" w:cs="Arial"/>
          <w:color w:val="000000"/>
        </w:rPr>
        <w:t xml:space="preserve"> can have one resource</w:t>
      </w:r>
      <w:r w:rsidR="0072726F">
        <w:rPr>
          <w:rFonts w:ascii="Arial" w:eastAsiaTheme="minorEastAsia" w:hAnsi="Arial" w:cs="Arial"/>
          <w:color w:val="000000"/>
        </w:rPr>
        <w:t xml:space="preserve"> with</w:t>
      </w:r>
      <w:r>
        <w:rPr>
          <w:rFonts w:ascii="Arial" w:eastAsiaTheme="minorEastAsia" w:hAnsi="Arial" w:cs="Arial"/>
          <w:color w:val="000000"/>
        </w:rPr>
        <w:t xml:space="preserve"> </w:t>
      </w:r>
      <w:r w:rsidR="0072726F">
        <w:rPr>
          <w:rFonts w:ascii="Arial" w:eastAsiaTheme="minorEastAsia" w:hAnsi="Arial" w:cs="Arial"/>
          <w:color w:val="000000"/>
        </w:rPr>
        <w:t xml:space="preserve">multiple </w:t>
      </w:r>
      <w:r>
        <w:rPr>
          <w:rFonts w:ascii="Arial" w:eastAsiaTheme="minorEastAsia" w:hAnsi="Arial" w:cs="Arial"/>
          <w:color w:val="000000"/>
        </w:rPr>
        <w:t xml:space="preserve">of antenna ports (≥1) and defining </w:t>
      </w:r>
      <w:r w:rsidR="0072726F">
        <w:rPr>
          <w:rFonts w:ascii="Arial" w:eastAsiaTheme="minorEastAsia" w:hAnsi="Arial" w:cs="Arial"/>
          <w:color w:val="000000"/>
        </w:rPr>
        <w:t xml:space="preserve">resource </w:t>
      </w:r>
      <w:r>
        <w:rPr>
          <w:rFonts w:ascii="Arial" w:eastAsiaTheme="minorEastAsia" w:hAnsi="Arial" w:cs="Arial"/>
          <w:color w:val="000000"/>
        </w:rPr>
        <w:t>set</w:t>
      </w:r>
      <w:r w:rsidR="0072726F">
        <w:rPr>
          <w:rFonts w:ascii="Arial" w:eastAsiaTheme="minorEastAsia" w:hAnsi="Arial" w:cs="Arial"/>
          <w:color w:val="000000"/>
        </w:rPr>
        <w:t>s</w:t>
      </w:r>
      <w:r>
        <w:rPr>
          <w:rFonts w:ascii="Arial" w:eastAsiaTheme="minorEastAsia" w:hAnsi="Arial" w:cs="Arial"/>
          <w:color w:val="000000"/>
        </w:rPr>
        <w:t xml:space="preserve"> to </w:t>
      </w:r>
      <w:r w:rsidR="0072726F">
        <w:rPr>
          <w:rFonts w:ascii="Arial" w:eastAsiaTheme="minorEastAsia" w:hAnsi="Arial" w:cs="Arial"/>
          <w:color w:val="000000"/>
        </w:rPr>
        <w:t xml:space="preserve">be </w:t>
      </w:r>
      <w:r>
        <w:rPr>
          <w:rFonts w:ascii="Arial" w:eastAsiaTheme="minorEastAsia" w:hAnsi="Arial" w:cs="Arial"/>
          <w:color w:val="000000"/>
        </w:rPr>
        <w:t>simultaneously transmit</w:t>
      </w:r>
      <w:r w:rsidR="0072726F">
        <w:rPr>
          <w:rFonts w:ascii="Arial" w:eastAsiaTheme="minorEastAsia" w:hAnsi="Arial" w:cs="Arial"/>
          <w:color w:val="000000"/>
        </w:rPr>
        <w:t>ted</w:t>
      </w:r>
      <w:r>
        <w:rPr>
          <w:rFonts w:ascii="Arial" w:eastAsiaTheme="minorEastAsia" w:hAnsi="Arial" w:cs="Arial"/>
          <w:color w:val="000000"/>
        </w:rPr>
        <w:t xml:space="preserve"> </w:t>
      </w:r>
      <w:r w:rsidR="00966A74">
        <w:rPr>
          <w:rFonts w:ascii="Arial" w:eastAsiaTheme="minorEastAsia" w:hAnsi="Arial" w:cs="Arial"/>
          <w:color w:val="000000"/>
        </w:rPr>
        <w:t>across configured</w:t>
      </w:r>
      <w:r>
        <w:rPr>
          <w:rFonts w:ascii="Arial" w:eastAsiaTheme="minorEastAsia" w:hAnsi="Arial" w:cs="Arial"/>
          <w:color w:val="000000"/>
        </w:rPr>
        <w:t xml:space="preserve"> SRS resource set</w:t>
      </w:r>
      <w:r w:rsidR="00966A74">
        <w:rPr>
          <w:rFonts w:ascii="Arial" w:eastAsiaTheme="minorEastAsia" w:hAnsi="Arial" w:cs="Arial"/>
          <w:color w:val="000000"/>
        </w:rPr>
        <w:t>s.</w:t>
      </w:r>
      <w:r w:rsidR="00966A74" w:rsidRPr="00966A74">
        <w:rPr>
          <w:rFonts w:ascii="Arial" w:eastAsiaTheme="minorEastAsia" w:hAnsi="Arial" w:cs="Arial"/>
          <w:color w:val="000000"/>
        </w:rPr>
        <w:t xml:space="preserve"> </w:t>
      </w:r>
      <w:r w:rsidR="00966A74">
        <w:rPr>
          <w:rFonts w:ascii="Arial" w:eastAsiaTheme="minorEastAsia" w:hAnsi="Arial" w:cs="Arial"/>
          <w:color w:val="000000"/>
        </w:rPr>
        <w:t xml:space="preserve">It is worth noting that no new root sequence or comb-structures is needed. However, </w:t>
      </w:r>
      <w:r w:rsidR="004B04DD">
        <w:rPr>
          <w:rFonts w:ascii="Arial" w:eastAsiaTheme="minorEastAsia" w:hAnsi="Arial" w:cs="Arial"/>
          <w:color w:val="000000"/>
        </w:rPr>
        <w:t>resource overhead is higher with respect to Option 1. For example, to support UL SRS with 8-APs, the UE can be configured with two UL SRS resource sets where each set can have one resource   with comb-2/4/8 with 4-APs. By following same logic, also other number of antenna ports can be obtained, e.g.</w:t>
      </w:r>
      <w:r w:rsidR="00AE4E09">
        <w:rPr>
          <w:rFonts w:ascii="Arial" w:eastAsiaTheme="minorEastAsia" w:hAnsi="Arial" w:cs="Arial"/>
          <w:color w:val="000000"/>
        </w:rPr>
        <w:t>,</w:t>
      </w:r>
      <w:r w:rsidR="004B04DD">
        <w:rPr>
          <w:rFonts w:ascii="Arial" w:eastAsiaTheme="minorEastAsia" w:hAnsi="Arial" w:cs="Arial"/>
          <w:color w:val="000000"/>
        </w:rPr>
        <w:t xml:space="preserve"> 6-AP. </w:t>
      </w:r>
      <w:r w:rsidR="00EC69AD">
        <w:rPr>
          <w:rFonts w:ascii="Arial" w:eastAsiaTheme="minorEastAsia" w:hAnsi="Arial" w:cs="Arial"/>
          <w:color w:val="000000"/>
        </w:rPr>
        <w:t xml:space="preserve">  </w:t>
      </w:r>
    </w:p>
    <w:p w14:paraId="35A78D0E" w14:textId="11B8FF5B" w:rsidR="00910AF4" w:rsidRDefault="00910AF4" w:rsidP="00910AF4">
      <w:pPr>
        <w:jc w:val="both"/>
        <w:rPr>
          <w:rFonts w:ascii="Arial" w:hAnsi="Arial" w:cs="Arial"/>
          <w:i/>
          <w:iCs/>
        </w:rPr>
      </w:pPr>
      <w:r w:rsidRPr="00E55C4E">
        <w:rPr>
          <w:rFonts w:ascii="Arial" w:hAnsi="Arial" w:cs="Arial"/>
          <w:b/>
          <w:bCs/>
          <w:i/>
          <w:lang w:val="en-US"/>
        </w:rPr>
        <w:t xml:space="preserve">Observation </w:t>
      </w:r>
      <w:r w:rsidRPr="00E55C4E">
        <w:rPr>
          <w:rFonts w:ascii="Arial" w:hAnsi="Arial" w:cs="Arial"/>
          <w:b/>
          <w:bCs/>
          <w:i/>
          <w:iCs/>
        </w:rPr>
        <w:fldChar w:fldCharType="begin"/>
      </w:r>
      <w:r w:rsidRPr="00E55C4E">
        <w:rPr>
          <w:rFonts w:ascii="Arial" w:hAnsi="Arial" w:cs="Arial"/>
          <w:b/>
          <w:bCs/>
          <w:i/>
          <w:lang w:val="en-US"/>
        </w:rPr>
        <w:instrText xml:space="preserve"> SEQ Observation \* ARABIC </w:instrText>
      </w:r>
      <w:r w:rsidRPr="00E55C4E">
        <w:rPr>
          <w:rFonts w:ascii="Arial" w:hAnsi="Arial" w:cs="Arial"/>
          <w:b/>
          <w:bCs/>
          <w:i/>
          <w:iCs/>
        </w:rPr>
        <w:fldChar w:fldCharType="separate"/>
      </w:r>
      <w:r w:rsidR="00915200">
        <w:rPr>
          <w:rFonts w:ascii="Arial" w:hAnsi="Arial" w:cs="Arial"/>
          <w:b/>
          <w:bCs/>
          <w:i/>
          <w:noProof/>
          <w:lang w:val="en-US"/>
        </w:rPr>
        <w:t>5</w:t>
      </w:r>
      <w:r w:rsidRPr="00E55C4E">
        <w:rPr>
          <w:rFonts w:ascii="Arial" w:hAnsi="Arial" w:cs="Arial"/>
          <w:b/>
          <w:bCs/>
          <w:i/>
          <w:iCs/>
        </w:rPr>
        <w:fldChar w:fldCharType="end"/>
      </w:r>
      <w:r>
        <w:rPr>
          <w:rFonts w:ascii="Arial" w:hAnsi="Arial" w:cs="Arial"/>
          <w:b/>
          <w:bCs/>
          <w:i/>
          <w:iCs/>
        </w:rPr>
        <w:t xml:space="preserve">: </w:t>
      </w:r>
      <w:r w:rsidRPr="00161A99">
        <w:rPr>
          <w:rFonts w:ascii="Arial" w:hAnsi="Arial" w:cs="Arial"/>
          <w:i/>
          <w:iCs/>
        </w:rPr>
        <w:t xml:space="preserve">Option </w:t>
      </w:r>
      <w:r>
        <w:rPr>
          <w:rFonts w:ascii="Arial" w:hAnsi="Arial" w:cs="Arial"/>
          <w:i/>
          <w:iCs/>
        </w:rPr>
        <w:t>3</w:t>
      </w:r>
      <w:r w:rsidRPr="00161A99">
        <w:rPr>
          <w:rFonts w:ascii="Arial" w:hAnsi="Arial" w:cs="Arial"/>
          <w:i/>
          <w:iCs/>
        </w:rPr>
        <w:t xml:space="preserve"> </w:t>
      </w:r>
      <w:r>
        <w:rPr>
          <w:rFonts w:ascii="Arial" w:hAnsi="Arial" w:cs="Arial"/>
          <w:i/>
          <w:iCs/>
        </w:rPr>
        <w:t xml:space="preserve">enables </w:t>
      </w:r>
      <w:r w:rsidRPr="00161A99">
        <w:rPr>
          <w:rFonts w:ascii="Arial" w:hAnsi="Arial" w:cs="Arial"/>
          <w:i/>
          <w:iCs/>
        </w:rPr>
        <w:t>to extend number of SRS APs up to 8</w:t>
      </w:r>
      <w:r>
        <w:rPr>
          <w:rFonts w:ascii="Arial" w:hAnsi="Arial" w:cs="Arial"/>
          <w:i/>
          <w:iCs/>
        </w:rPr>
        <w:t xml:space="preserve"> by increasing the number of resource sets.</w:t>
      </w:r>
    </w:p>
    <w:p w14:paraId="4ED7CEC0" w14:textId="44D5D77E" w:rsidR="001B561A" w:rsidRDefault="001B561A" w:rsidP="001B561A">
      <w:pPr>
        <w:pStyle w:val="Heading2"/>
      </w:pPr>
      <w:r>
        <w:t>2.2</w:t>
      </w:r>
      <w:r>
        <w:tab/>
        <w:t>Codebook and Non-Codebook based PUSCH 8Tx Antenna Ports</w:t>
      </w:r>
    </w:p>
    <w:tbl>
      <w:tblPr>
        <w:tblStyle w:val="TableGrid"/>
        <w:tblW w:w="0" w:type="auto"/>
        <w:tblLook w:val="04A0" w:firstRow="1" w:lastRow="0" w:firstColumn="1" w:lastColumn="0" w:noHBand="0" w:noVBand="1"/>
      </w:tblPr>
      <w:tblGrid>
        <w:gridCol w:w="9629"/>
      </w:tblGrid>
      <w:tr w:rsidR="001B561A" w:rsidRPr="00082468" w14:paraId="6B483116" w14:textId="77777777" w:rsidTr="00ED7240">
        <w:tc>
          <w:tcPr>
            <w:tcW w:w="9629" w:type="dxa"/>
          </w:tcPr>
          <w:p w14:paraId="215A3DEB" w14:textId="77777777" w:rsidR="001B561A" w:rsidRDefault="001B561A" w:rsidP="00ED7240">
            <w:pPr>
              <w:snapToGrid w:val="0"/>
              <w:rPr>
                <w:b/>
                <w:bCs/>
              </w:rPr>
            </w:pPr>
            <w:r>
              <w:rPr>
                <w:b/>
                <w:bCs/>
                <w:highlight w:val="green"/>
              </w:rPr>
              <w:t>RAN1-109e Agreement</w:t>
            </w:r>
            <w:r>
              <w:rPr>
                <w:b/>
                <w:bCs/>
              </w:rPr>
              <w:t xml:space="preserve"> </w:t>
            </w:r>
          </w:p>
          <w:p w14:paraId="158BE30B" w14:textId="77777777" w:rsidR="001B561A" w:rsidRDefault="001B561A" w:rsidP="001B561A">
            <w:pPr>
              <w:rPr>
                <w:lang w:eastAsia="x-none"/>
              </w:rPr>
            </w:pPr>
            <w:r>
              <w:rPr>
                <w:lang w:eastAsia="x-none"/>
              </w:rPr>
              <w:t>Study the potential enhancements for SRS for 8 Tx operation</w:t>
            </w:r>
          </w:p>
          <w:p w14:paraId="3291D8B7" w14:textId="77777777" w:rsidR="001B561A" w:rsidRPr="00ED7137" w:rsidRDefault="001B561A" w:rsidP="001B561A">
            <w:pPr>
              <w:numPr>
                <w:ilvl w:val="0"/>
                <w:numId w:val="22"/>
              </w:numPr>
              <w:shd w:val="clear" w:color="auto" w:fill="FFFFFF"/>
              <w:overflowPunct/>
              <w:autoSpaceDE/>
              <w:autoSpaceDN/>
              <w:adjustRightInd/>
              <w:spacing w:after="0"/>
              <w:textAlignment w:val="auto"/>
              <w:rPr>
                <w:rFonts w:eastAsia="Times New Roman" w:cs="Times"/>
                <w:bCs/>
                <w:color w:val="000000"/>
                <w:lang w:eastAsia="ja-JP"/>
              </w:rPr>
            </w:pPr>
            <w:r w:rsidRPr="00ED7137">
              <w:rPr>
                <w:rFonts w:eastAsia="Times New Roman" w:cs="Times"/>
                <w:bCs/>
                <w:color w:val="000000"/>
                <w:lang w:eastAsia="ja-JP"/>
              </w:rPr>
              <w:t>SRS resource(s) with 8 ports are configured for codebook-based PUSCH</w:t>
            </w:r>
          </w:p>
          <w:p w14:paraId="1E061B0B" w14:textId="5C02B863" w:rsidR="001B561A" w:rsidRPr="00506A1D" w:rsidRDefault="001B561A" w:rsidP="00506A1D">
            <w:pPr>
              <w:numPr>
                <w:ilvl w:val="0"/>
                <w:numId w:val="22"/>
              </w:numPr>
              <w:shd w:val="clear" w:color="auto" w:fill="FFFFFF"/>
              <w:overflowPunct/>
              <w:autoSpaceDE/>
              <w:autoSpaceDN/>
              <w:adjustRightInd/>
              <w:spacing w:after="0"/>
              <w:textAlignment w:val="auto"/>
              <w:rPr>
                <w:rFonts w:ascii="Arial" w:hAnsi="Arial" w:cs="Arial"/>
              </w:rPr>
            </w:pPr>
            <w:r w:rsidRPr="00ED7137">
              <w:rPr>
                <w:rFonts w:eastAsia="Times New Roman" w:cs="Times"/>
                <w:bCs/>
                <w:color w:val="000000"/>
                <w:lang w:eastAsia="ja-JP"/>
              </w:rPr>
              <w:t>Up to 8 single-port SRS resources are configured for non-codebook-based PUSCH</w:t>
            </w:r>
          </w:p>
        </w:tc>
      </w:tr>
    </w:tbl>
    <w:p w14:paraId="6B3D238F" w14:textId="0C450EA3" w:rsidR="009867D0" w:rsidRDefault="009867D0" w:rsidP="00FC12DC"/>
    <w:tbl>
      <w:tblPr>
        <w:tblStyle w:val="TableGrid"/>
        <w:tblW w:w="0" w:type="auto"/>
        <w:tblLook w:val="04A0" w:firstRow="1" w:lastRow="0" w:firstColumn="1" w:lastColumn="0" w:noHBand="0" w:noVBand="1"/>
      </w:tblPr>
      <w:tblGrid>
        <w:gridCol w:w="9629"/>
      </w:tblGrid>
      <w:tr w:rsidR="00D67FD6" w:rsidRPr="00082468" w14:paraId="233A63AB" w14:textId="77777777" w:rsidTr="00ED7240">
        <w:tc>
          <w:tcPr>
            <w:tcW w:w="9629" w:type="dxa"/>
          </w:tcPr>
          <w:p w14:paraId="0CBAD5E7" w14:textId="77777777" w:rsidR="00D67FD6" w:rsidRDefault="00D67FD6" w:rsidP="00ED7240">
            <w:pPr>
              <w:snapToGrid w:val="0"/>
              <w:rPr>
                <w:b/>
                <w:bCs/>
              </w:rPr>
            </w:pPr>
            <w:r>
              <w:rPr>
                <w:b/>
                <w:bCs/>
                <w:highlight w:val="green"/>
              </w:rPr>
              <w:t>RAN1-109e Agreement</w:t>
            </w:r>
            <w:r>
              <w:rPr>
                <w:b/>
                <w:bCs/>
              </w:rPr>
              <w:t xml:space="preserve"> </w:t>
            </w:r>
          </w:p>
          <w:p w14:paraId="39A6E74B" w14:textId="77777777" w:rsidR="00D67FD6" w:rsidRPr="00506A1D" w:rsidRDefault="00D67FD6" w:rsidP="00D67FD6">
            <w:pPr>
              <w:snapToGrid w:val="0"/>
              <w:jc w:val="both"/>
              <w:rPr>
                <w:bCs/>
                <w:lang w:val="en-US"/>
              </w:rPr>
            </w:pPr>
            <w:r w:rsidRPr="00506A1D">
              <w:rPr>
                <w:bCs/>
              </w:rPr>
              <w:t xml:space="preserve">For SRS enhancements to enable 8 Tx UL operation to support 4 and more layers per UE in UL targeting CPE/FWA/vehicle/Industrial devices, study aspects include, for SRS for CB/NCB/AS, </w:t>
            </w:r>
          </w:p>
          <w:p w14:paraId="5304078E" w14:textId="77777777" w:rsidR="00D67FD6" w:rsidRPr="00506A1D" w:rsidRDefault="00D67FD6" w:rsidP="00D67FD6">
            <w:pPr>
              <w:pStyle w:val="listauto1"/>
              <w:numPr>
                <w:ilvl w:val="0"/>
                <w:numId w:val="24"/>
              </w:numPr>
              <w:spacing w:line="240" w:lineRule="auto"/>
              <w:rPr>
                <w:rFonts w:ascii="Times New Roman" w:hAnsi="Times New Roman" w:cs="Times New Roman"/>
                <w:b w:val="0"/>
                <w:sz w:val="20"/>
                <w:szCs w:val="20"/>
                <w:lang w:eastAsia="zh-CN"/>
              </w:rPr>
            </w:pPr>
            <w:r w:rsidRPr="00506A1D">
              <w:rPr>
                <w:rFonts w:ascii="Times New Roman" w:hAnsi="Times New Roman" w:cs="Times New Roman"/>
                <w:b w:val="0"/>
                <w:sz w:val="20"/>
                <w:szCs w:val="20"/>
                <w:lang w:eastAsia="zh-CN"/>
              </w:rPr>
              <w:t>Design parameters, including the maximum number of SRS resource sets, number of SRS resource sets, number of SRS resources, number of ports per resource, number of OFDM symbols, the allowed configurations for comb / comb shifts / cyclic shifts, number of simultaneous ports / resources / resource sets per OFDM symbol</w:t>
            </w:r>
          </w:p>
          <w:p w14:paraId="5CA2AE39" w14:textId="77777777" w:rsidR="00D67FD6" w:rsidRPr="00506A1D" w:rsidRDefault="00D67FD6" w:rsidP="00D67FD6">
            <w:pPr>
              <w:pStyle w:val="listauto1"/>
              <w:numPr>
                <w:ilvl w:val="0"/>
                <w:numId w:val="24"/>
              </w:numPr>
              <w:spacing w:line="240" w:lineRule="auto"/>
              <w:rPr>
                <w:rFonts w:ascii="Times New Roman" w:hAnsi="Times New Roman" w:cs="Times New Roman"/>
                <w:b w:val="0"/>
                <w:sz w:val="20"/>
                <w:szCs w:val="20"/>
                <w:lang w:eastAsia="zh-CN"/>
              </w:rPr>
            </w:pPr>
            <w:r w:rsidRPr="00506A1D">
              <w:rPr>
                <w:rFonts w:ascii="Times New Roman" w:hAnsi="Times New Roman" w:cs="Times New Roman"/>
                <w:b w:val="0"/>
                <w:sz w:val="20"/>
                <w:szCs w:val="20"/>
                <w:lang w:eastAsia="zh-CN"/>
              </w:rPr>
              <w:t>For the next decision point, study</w:t>
            </w:r>
          </w:p>
          <w:p w14:paraId="6802A02A" w14:textId="77777777" w:rsidR="00D67FD6" w:rsidRPr="00506A1D" w:rsidRDefault="00D67FD6" w:rsidP="00D67FD6">
            <w:pPr>
              <w:pStyle w:val="listauto1"/>
              <w:numPr>
                <w:ilvl w:val="1"/>
                <w:numId w:val="24"/>
              </w:numPr>
              <w:spacing w:line="240" w:lineRule="auto"/>
              <w:rPr>
                <w:rFonts w:ascii="Times New Roman" w:hAnsi="Times New Roman" w:cs="Times New Roman"/>
                <w:b w:val="0"/>
                <w:sz w:val="20"/>
                <w:szCs w:val="20"/>
                <w:lang w:eastAsia="zh-CN"/>
              </w:rPr>
            </w:pPr>
            <w:r w:rsidRPr="00506A1D">
              <w:rPr>
                <w:rFonts w:ascii="Times New Roman" w:hAnsi="Times New Roman" w:cs="Times New Roman"/>
                <w:b w:val="0"/>
                <w:sz w:val="20"/>
                <w:szCs w:val="20"/>
                <w:lang w:eastAsia="zh-CN"/>
              </w:rPr>
              <w:t>Whether to support 8 ports in one or multiple resources </w:t>
            </w:r>
          </w:p>
          <w:p w14:paraId="47C754D5" w14:textId="77777777" w:rsidR="00D67FD6" w:rsidRPr="00506A1D" w:rsidRDefault="00D67FD6" w:rsidP="00D67FD6">
            <w:pPr>
              <w:pStyle w:val="listauto1"/>
              <w:numPr>
                <w:ilvl w:val="1"/>
                <w:numId w:val="24"/>
              </w:numPr>
              <w:spacing w:line="240" w:lineRule="auto"/>
              <w:rPr>
                <w:rFonts w:ascii="Times New Roman" w:hAnsi="Times New Roman" w:cs="Times New Roman"/>
                <w:b w:val="0"/>
                <w:sz w:val="20"/>
                <w:szCs w:val="20"/>
                <w:lang w:eastAsia="zh-CN"/>
              </w:rPr>
            </w:pPr>
            <w:r w:rsidRPr="00506A1D">
              <w:rPr>
                <w:rFonts w:ascii="Times New Roman" w:hAnsi="Times New Roman" w:cs="Times New Roman"/>
                <w:b w:val="0"/>
                <w:sz w:val="20"/>
                <w:szCs w:val="20"/>
                <w:lang w:eastAsia="zh-CN"/>
              </w:rPr>
              <w:t>Whether to support 8 ports in one or multiple OFDM symbols</w:t>
            </w:r>
          </w:p>
          <w:p w14:paraId="450E4698" w14:textId="77777777" w:rsidR="00D67FD6" w:rsidRPr="00506A1D" w:rsidRDefault="00D67FD6" w:rsidP="00D67FD6">
            <w:pPr>
              <w:pStyle w:val="listauto1"/>
              <w:numPr>
                <w:ilvl w:val="1"/>
                <w:numId w:val="24"/>
              </w:numPr>
              <w:spacing w:line="240" w:lineRule="auto"/>
              <w:rPr>
                <w:rFonts w:ascii="Times New Roman" w:hAnsi="Times New Roman" w:cs="Times New Roman"/>
                <w:b w:val="0"/>
                <w:sz w:val="20"/>
                <w:szCs w:val="20"/>
                <w:lang w:eastAsia="zh-CN"/>
              </w:rPr>
            </w:pPr>
            <w:r w:rsidRPr="00506A1D">
              <w:rPr>
                <w:rFonts w:ascii="Times New Roman" w:hAnsi="Times New Roman" w:cs="Times New Roman"/>
                <w:b w:val="0"/>
                <w:sz w:val="20"/>
                <w:szCs w:val="20"/>
                <w:lang w:eastAsia="zh-CN"/>
              </w:rPr>
              <w:t>The maximum number of SRS resource sets.</w:t>
            </w:r>
          </w:p>
          <w:p w14:paraId="4FB71F8B" w14:textId="77777777" w:rsidR="00D67FD6" w:rsidRPr="00506A1D" w:rsidRDefault="00D67FD6" w:rsidP="00D67FD6">
            <w:pPr>
              <w:pStyle w:val="listauto1"/>
              <w:numPr>
                <w:ilvl w:val="0"/>
                <w:numId w:val="24"/>
              </w:numPr>
              <w:spacing w:line="240" w:lineRule="auto"/>
              <w:rPr>
                <w:rFonts w:ascii="Times New Roman" w:hAnsi="Times New Roman" w:cs="Times New Roman"/>
                <w:b w:val="0"/>
                <w:sz w:val="20"/>
                <w:szCs w:val="20"/>
                <w:lang w:eastAsia="zh-CN"/>
              </w:rPr>
            </w:pPr>
            <w:r w:rsidRPr="00506A1D">
              <w:rPr>
                <w:rFonts w:ascii="Times New Roman" w:hAnsi="Times New Roman" w:cs="Times New Roman"/>
                <w:b w:val="0"/>
                <w:sz w:val="20"/>
                <w:szCs w:val="20"/>
                <w:lang w:eastAsia="zh-CN"/>
              </w:rPr>
              <w:t>Note: For SRS for NCB, number of ports per SRS resource is still 1 (same as R15)</w:t>
            </w:r>
          </w:p>
          <w:p w14:paraId="4271CFB6" w14:textId="751A1F2E" w:rsidR="00D67FD6" w:rsidRPr="00506A1D" w:rsidRDefault="00D67FD6" w:rsidP="00506A1D">
            <w:pPr>
              <w:shd w:val="clear" w:color="auto" w:fill="FFFFFF"/>
              <w:overflowPunct/>
              <w:autoSpaceDE/>
              <w:autoSpaceDN/>
              <w:adjustRightInd/>
              <w:spacing w:after="0"/>
              <w:textAlignment w:val="auto"/>
              <w:rPr>
                <w:rFonts w:ascii="Arial" w:hAnsi="Arial" w:cs="Arial"/>
                <w:lang w:val="fr-FR"/>
              </w:rPr>
            </w:pPr>
          </w:p>
        </w:tc>
      </w:tr>
    </w:tbl>
    <w:p w14:paraId="2DEBEBBF" w14:textId="77777777" w:rsidR="00D67FD6" w:rsidRDefault="00D67FD6" w:rsidP="00FC12DC"/>
    <w:p w14:paraId="303B6531" w14:textId="660998F8" w:rsidR="00376D82" w:rsidRPr="00506A1D" w:rsidRDefault="00185366" w:rsidP="00506A1D">
      <w:pPr>
        <w:overflowPunct/>
        <w:spacing w:after="0"/>
        <w:jc w:val="both"/>
        <w:textAlignment w:val="auto"/>
        <w:rPr>
          <w:rFonts w:ascii="Arial" w:eastAsia="바탕" w:hAnsi="Arial" w:cs="Arial"/>
          <w:lang w:val="en-US"/>
        </w:rPr>
      </w:pPr>
      <w:r w:rsidRPr="00185366">
        <w:rPr>
          <w:rFonts w:eastAsia="바탕"/>
          <w:lang w:val="en-US"/>
        </w:rPr>
        <w:t xml:space="preserve"> </w:t>
      </w:r>
      <w:r w:rsidRPr="00506A1D">
        <w:rPr>
          <w:rFonts w:ascii="Arial" w:eastAsia="바탕" w:hAnsi="Arial" w:cs="Arial"/>
          <w:lang w:val="en-US"/>
        </w:rPr>
        <w:t>For codebook based transmission</w:t>
      </w:r>
      <w:r w:rsidR="00B1011E">
        <w:rPr>
          <w:rFonts w:ascii="Arial" w:eastAsia="바탕" w:hAnsi="Arial" w:cs="Arial"/>
          <w:lang w:val="en-US"/>
        </w:rPr>
        <w:t xml:space="preserve"> in Rel-15</w:t>
      </w:r>
      <w:r w:rsidRPr="00506A1D">
        <w:rPr>
          <w:rFonts w:ascii="Arial" w:eastAsia="바탕" w:hAnsi="Arial" w:cs="Arial"/>
          <w:lang w:val="en-US"/>
        </w:rPr>
        <w:t>, the UE determines its codebook subsets based on TPMI and upon the reception of</w:t>
      </w:r>
      <w:r w:rsidR="00376D82">
        <w:rPr>
          <w:rFonts w:ascii="Arial" w:eastAsia="바탕" w:hAnsi="Arial" w:cs="Arial"/>
          <w:lang w:val="en-US"/>
        </w:rPr>
        <w:t xml:space="preserve"> </w:t>
      </w:r>
      <w:r w:rsidRPr="00506A1D">
        <w:rPr>
          <w:rFonts w:ascii="Arial" w:eastAsia="바탕" w:hAnsi="Arial" w:cs="Arial"/>
          <w:lang w:val="en-US"/>
        </w:rPr>
        <w:t xml:space="preserve">higher layer parameter </w:t>
      </w:r>
      <w:r w:rsidRPr="00506A1D">
        <w:rPr>
          <w:rFonts w:ascii="Arial" w:eastAsia="바탕" w:hAnsi="Arial" w:cs="Arial"/>
          <w:i/>
          <w:iCs/>
          <w:lang w:val="en-US"/>
        </w:rPr>
        <w:t xml:space="preserve">codebookSubset </w:t>
      </w:r>
      <w:r w:rsidRPr="00506A1D">
        <w:rPr>
          <w:rFonts w:ascii="Arial" w:eastAsia="바탕" w:hAnsi="Arial" w:cs="Arial"/>
          <w:lang w:val="en-US"/>
        </w:rPr>
        <w:t xml:space="preserve">in </w:t>
      </w:r>
      <w:r w:rsidRPr="00506A1D">
        <w:rPr>
          <w:rFonts w:ascii="Arial" w:eastAsia="바탕" w:hAnsi="Arial" w:cs="Arial"/>
          <w:i/>
          <w:iCs/>
          <w:lang w:val="en-US"/>
        </w:rPr>
        <w:t xml:space="preserve">pusch-Config </w:t>
      </w:r>
      <w:r w:rsidRPr="00506A1D">
        <w:rPr>
          <w:rFonts w:ascii="Arial" w:eastAsia="바탕" w:hAnsi="Arial" w:cs="Arial"/>
          <w:lang w:val="en-US"/>
        </w:rPr>
        <w:t xml:space="preserve">for PUSCH associated with DCI format 0_1 which may be configured with </w:t>
      </w:r>
      <w:r w:rsidRPr="00506A1D">
        <w:rPr>
          <w:rFonts w:ascii="Arial" w:eastAsia="바탕" w:hAnsi="Arial" w:cs="Arial"/>
          <w:i/>
          <w:iCs/>
          <w:lang w:val="en-US"/>
        </w:rPr>
        <w:t>'</w:t>
      </w:r>
      <w:r w:rsidRPr="00506A1D">
        <w:rPr>
          <w:rFonts w:ascii="Arial" w:eastAsia="바탕" w:hAnsi="Arial" w:cs="Arial"/>
          <w:lang w:val="en-US"/>
        </w:rPr>
        <w:t>fullyAndPartialAndNonCoherent</w:t>
      </w:r>
      <w:r w:rsidRPr="00506A1D">
        <w:rPr>
          <w:rFonts w:ascii="Arial" w:eastAsia="바탕" w:hAnsi="Arial" w:cs="Arial"/>
          <w:i/>
          <w:iCs/>
          <w:lang w:val="en-US"/>
        </w:rPr>
        <w:t>'</w:t>
      </w:r>
      <w:r w:rsidRPr="00506A1D">
        <w:rPr>
          <w:rFonts w:ascii="Arial" w:eastAsia="바탕" w:hAnsi="Arial" w:cs="Arial"/>
          <w:lang w:val="en-US"/>
        </w:rPr>
        <w:t xml:space="preserve">, or </w:t>
      </w:r>
      <w:r w:rsidRPr="00506A1D">
        <w:rPr>
          <w:rFonts w:ascii="Arial" w:eastAsia="바탕" w:hAnsi="Arial" w:cs="Arial"/>
          <w:i/>
          <w:iCs/>
          <w:lang w:val="en-US"/>
        </w:rPr>
        <w:t>'</w:t>
      </w:r>
      <w:r w:rsidRPr="00506A1D">
        <w:rPr>
          <w:rFonts w:ascii="Arial" w:eastAsia="바탕" w:hAnsi="Arial" w:cs="Arial"/>
          <w:lang w:val="en-US"/>
        </w:rPr>
        <w:t>partialAndNonCoherent</w:t>
      </w:r>
      <w:r w:rsidRPr="00506A1D">
        <w:rPr>
          <w:rFonts w:ascii="Arial" w:eastAsia="바탕" w:hAnsi="Arial" w:cs="Arial"/>
          <w:i/>
          <w:iCs/>
          <w:lang w:val="en-US"/>
        </w:rPr>
        <w:t>'</w:t>
      </w:r>
      <w:r w:rsidRPr="00506A1D">
        <w:rPr>
          <w:rFonts w:ascii="Arial" w:eastAsia="바탕" w:hAnsi="Arial" w:cs="Arial"/>
          <w:lang w:val="en-US"/>
        </w:rPr>
        <w:t>, or 'nonCoherent' depending on the UE capability.</w:t>
      </w:r>
      <w:r w:rsidR="00376D82" w:rsidRPr="00506A1D">
        <w:rPr>
          <w:rFonts w:ascii="Arial" w:eastAsia="바탕" w:hAnsi="Arial" w:cs="Arial"/>
          <w:lang w:val="en-US"/>
        </w:rPr>
        <w:t xml:space="preserve"> It is worth noting that coherency assumptions</w:t>
      </w:r>
      <w:r w:rsidR="00376D82">
        <w:rPr>
          <w:rFonts w:ascii="Arial" w:eastAsia="바탕" w:hAnsi="Arial" w:cs="Arial"/>
          <w:lang w:val="en-US"/>
        </w:rPr>
        <w:t xml:space="preserve"> for 8 TX codebook</w:t>
      </w:r>
      <w:r w:rsidR="00376D82" w:rsidRPr="00506A1D">
        <w:rPr>
          <w:rFonts w:ascii="Arial" w:eastAsia="바탕" w:hAnsi="Arial" w:cs="Arial"/>
          <w:lang w:val="en-US"/>
        </w:rPr>
        <w:t xml:space="preserve"> are</w:t>
      </w:r>
      <w:r w:rsidR="00376D82">
        <w:rPr>
          <w:rFonts w:ascii="Arial" w:eastAsia="바탕" w:hAnsi="Arial" w:cs="Arial"/>
          <w:lang w:val="en-US"/>
        </w:rPr>
        <w:t xml:space="preserve"> defined</w:t>
      </w:r>
      <w:r w:rsidR="00376D82" w:rsidRPr="00506A1D">
        <w:rPr>
          <w:rFonts w:ascii="Arial" w:eastAsia="바탕" w:hAnsi="Arial" w:cs="Arial"/>
          <w:lang w:val="en-US"/>
        </w:rPr>
        <w:t xml:space="preserve"> in</w:t>
      </w:r>
      <w:r w:rsidR="00376D82">
        <w:rPr>
          <w:rFonts w:ascii="Arial" w:eastAsia="바탕" w:hAnsi="Arial" w:cs="Arial"/>
          <w:lang w:val="en-US"/>
        </w:rPr>
        <w:t xml:space="preserve"> </w:t>
      </w:r>
      <w:r w:rsidR="00376D82" w:rsidRPr="00506A1D">
        <w:rPr>
          <w:rFonts w:ascii="Arial" w:eastAsia="바탕" w:hAnsi="Arial" w:cs="Arial"/>
          <w:lang w:val="en-US"/>
        </w:rPr>
        <w:t xml:space="preserve">agenda item </w:t>
      </w:r>
      <w:r w:rsidR="00376D82" w:rsidRPr="00506A1D">
        <w:rPr>
          <w:rFonts w:ascii="Arial" w:hAnsi="Arial" w:cs="Arial"/>
        </w:rPr>
        <w:t>9.1.4.2</w:t>
      </w:r>
      <w:r w:rsidR="00376D82" w:rsidRPr="00506A1D">
        <w:rPr>
          <w:rFonts w:ascii="Arial" w:eastAsia="바탕" w:hAnsi="Arial" w:cs="Arial"/>
          <w:lang w:val="en-US"/>
        </w:rPr>
        <w:t>, where further details on 8-TX codebook coherency assumption can be found from our companion paper [2].</w:t>
      </w:r>
    </w:p>
    <w:p w14:paraId="69976EF0" w14:textId="71A5CF9B" w:rsidR="001B561A" w:rsidRPr="00506A1D" w:rsidRDefault="001B561A" w:rsidP="00506A1D">
      <w:pPr>
        <w:overflowPunct/>
        <w:spacing w:after="0"/>
        <w:textAlignment w:val="auto"/>
        <w:rPr>
          <w:lang w:val="en-US"/>
        </w:rPr>
      </w:pPr>
    </w:p>
    <w:p w14:paraId="7D3830C8" w14:textId="77777777" w:rsidR="00BB1BFC" w:rsidRDefault="00D90193" w:rsidP="002C6F9D">
      <w:pPr>
        <w:overflowPunct/>
        <w:spacing w:after="0"/>
        <w:jc w:val="both"/>
        <w:textAlignment w:val="auto"/>
        <w:rPr>
          <w:rFonts w:ascii="Arial" w:eastAsia="바탕" w:hAnsi="Arial" w:cs="Arial"/>
          <w:lang w:val="en-US"/>
        </w:rPr>
      </w:pPr>
      <w:r w:rsidRPr="00506A1D">
        <w:rPr>
          <w:rFonts w:ascii="Arial" w:eastAsia="바탕" w:hAnsi="Arial" w:cs="Arial"/>
        </w:rPr>
        <w:t>In Rel-15, w</w:t>
      </w:r>
      <w:r w:rsidRPr="00506A1D">
        <w:rPr>
          <w:rFonts w:ascii="Arial" w:eastAsia="바탕" w:hAnsi="Arial" w:cs="Arial"/>
          <w:lang w:val="en-US"/>
        </w:rPr>
        <w:t>hen the SRS-resourceSet with usage set to "codebook" includes at least one SRS resource with 4 ports and one SRS resource with 2 ports, the codebookSubset associated with the 2-port SRS resource is 'nonCoherent'. For codebook based transmission, only one SRS resource can be indicated based on the SRI from within the SRS</w:t>
      </w:r>
      <w:r w:rsidR="002C6F9D">
        <w:rPr>
          <w:rFonts w:ascii="Arial" w:eastAsia="바탕" w:hAnsi="Arial" w:cs="Arial"/>
          <w:lang w:val="en-US"/>
        </w:rPr>
        <w:t xml:space="preserve"> </w:t>
      </w:r>
      <w:r w:rsidRPr="00506A1D">
        <w:rPr>
          <w:rFonts w:ascii="Arial" w:eastAsia="바탕" w:hAnsi="Arial" w:cs="Arial"/>
          <w:lang w:val="en-US"/>
        </w:rPr>
        <w:t>resource set.</w:t>
      </w:r>
      <w:r w:rsidR="007465BB" w:rsidRPr="00506A1D">
        <w:rPr>
          <w:rFonts w:ascii="Arial" w:eastAsia="바탕" w:hAnsi="Arial" w:cs="Arial"/>
          <w:lang w:val="en-US"/>
        </w:rPr>
        <w:t xml:space="preserve"> </w:t>
      </w:r>
    </w:p>
    <w:p w14:paraId="7402B5E1" w14:textId="77777777" w:rsidR="00BB1BFC" w:rsidRDefault="00BB1BFC" w:rsidP="002C6F9D">
      <w:pPr>
        <w:overflowPunct/>
        <w:spacing w:after="0"/>
        <w:jc w:val="both"/>
        <w:textAlignment w:val="auto"/>
        <w:rPr>
          <w:rFonts w:ascii="Arial" w:eastAsia="바탕" w:hAnsi="Arial" w:cs="Arial"/>
          <w:lang w:val="en-US"/>
        </w:rPr>
      </w:pPr>
    </w:p>
    <w:p w14:paraId="723B301D" w14:textId="2FD85FD1" w:rsidR="00D90193" w:rsidRPr="00506A1D" w:rsidRDefault="007465BB" w:rsidP="00506A1D">
      <w:pPr>
        <w:overflowPunct/>
        <w:spacing w:after="0"/>
        <w:jc w:val="both"/>
        <w:textAlignment w:val="auto"/>
        <w:rPr>
          <w:rFonts w:ascii="Arial" w:eastAsia="바탕" w:hAnsi="Arial" w:cs="Arial"/>
          <w:lang w:val="en-US"/>
        </w:rPr>
      </w:pPr>
      <w:r w:rsidRPr="00506A1D">
        <w:rPr>
          <w:rFonts w:ascii="Arial" w:eastAsia="바탕" w:hAnsi="Arial" w:cs="Arial"/>
          <w:lang w:val="en-US"/>
        </w:rPr>
        <w:t xml:space="preserve">For Rel-18, it </w:t>
      </w:r>
      <w:r w:rsidR="00A944BA">
        <w:rPr>
          <w:rFonts w:ascii="Arial" w:eastAsia="바탕" w:hAnsi="Arial" w:cs="Arial"/>
          <w:lang w:val="en-US"/>
        </w:rPr>
        <w:t>remains</w:t>
      </w:r>
      <w:r w:rsidRPr="00506A1D">
        <w:rPr>
          <w:rFonts w:ascii="Arial" w:eastAsia="바탕" w:hAnsi="Arial" w:cs="Arial"/>
          <w:lang w:val="en-US"/>
        </w:rPr>
        <w:t xml:space="preserve"> open how many UL SRS resources </w:t>
      </w:r>
      <w:r w:rsidR="009D6192" w:rsidRPr="00506A1D">
        <w:rPr>
          <w:rFonts w:ascii="Arial" w:eastAsia="바탕" w:hAnsi="Arial" w:cs="Arial"/>
          <w:lang w:val="en-US"/>
        </w:rPr>
        <w:t xml:space="preserve">with same or different number of antenna ports </w:t>
      </w:r>
      <w:r w:rsidRPr="00506A1D">
        <w:rPr>
          <w:rFonts w:ascii="Arial" w:eastAsia="바탕" w:hAnsi="Arial" w:cs="Arial"/>
          <w:lang w:val="en-US"/>
        </w:rPr>
        <w:t>can be configured into one resource set with usage of codebook with 8-AP resource assumption.</w:t>
      </w:r>
      <w:r w:rsidR="009D6192" w:rsidRPr="00506A1D">
        <w:rPr>
          <w:rFonts w:ascii="Arial" w:eastAsia="바탕" w:hAnsi="Arial" w:cs="Arial"/>
          <w:lang w:val="en-US"/>
        </w:rPr>
        <w:t xml:space="preserve"> </w:t>
      </w:r>
      <w:r w:rsidRPr="00506A1D">
        <w:rPr>
          <w:rFonts w:ascii="Arial" w:eastAsia="바탕" w:hAnsi="Arial" w:cs="Arial"/>
          <w:lang w:val="en-US"/>
        </w:rPr>
        <w:t xml:space="preserve">  </w:t>
      </w:r>
      <w:r w:rsidR="00D0423A" w:rsidRPr="00506A1D">
        <w:rPr>
          <w:rFonts w:ascii="Arial" w:eastAsia="바탕" w:hAnsi="Arial" w:cs="Arial"/>
          <w:lang w:val="en-US"/>
        </w:rPr>
        <w:fldChar w:fldCharType="begin"/>
      </w:r>
      <w:r w:rsidR="00D0423A" w:rsidRPr="00506A1D">
        <w:rPr>
          <w:rFonts w:ascii="Arial" w:eastAsia="바탕" w:hAnsi="Arial" w:cs="Arial"/>
          <w:lang w:val="en-US"/>
        </w:rPr>
        <w:instrText xml:space="preserve"> REF _Ref111199536 \h </w:instrText>
      </w:r>
      <w:r w:rsidR="002C6F9D">
        <w:rPr>
          <w:rFonts w:ascii="Arial" w:eastAsia="바탕" w:hAnsi="Arial" w:cs="Arial"/>
          <w:lang w:val="en-US"/>
        </w:rPr>
        <w:instrText xml:space="preserve"> \* MERGEFORMAT </w:instrText>
      </w:r>
      <w:r w:rsidR="00D0423A" w:rsidRPr="00506A1D">
        <w:rPr>
          <w:rFonts w:ascii="Arial" w:eastAsia="바탕" w:hAnsi="Arial" w:cs="Arial"/>
          <w:lang w:val="en-US"/>
        </w:rPr>
      </w:r>
      <w:r w:rsidR="00D0423A" w:rsidRPr="00506A1D">
        <w:rPr>
          <w:rFonts w:ascii="Arial" w:eastAsia="바탕" w:hAnsi="Arial" w:cs="Arial"/>
          <w:lang w:val="en-US"/>
        </w:rPr>
        <w:fldChar w:fldCharType="separate"/>
      </w:r>
      <w:r w:rsidR="00915200" w:rsidRPr="00915200">
        <w:rPr>
          <w:rFonts w:ascii="Arial" w:hAnsi="Arial" w:cs="Arial"/>
        </w:rPr>
        <w:t xml:space="preserve">Figure </w:t>
      </w:r>
      <w:r w:rsidR="00915200" w:rsidRPr="00915200">
        <w:rPr>
          <w:rFonts w:ascii="Arial" w:hAnsi="Arial" w:cs="Arial"/>
          <w:noProof/>
        </w:rPr>
        <w:t>1</w:t>
      </w:r>
      <w:r w:rsidR="00D0423A" w:rsidRPr="00506A1D">
        <w:rPr>
          <w:rFonts w:ascii="Arial" w:eastAsia="바탕" w:hAnsi="Arial" w:cs="Arial"/>
          <w:lang w:val="en-US"/>
        </w:rPr>
        <w:fldChar w:fldCharType="end"/>
      </w:r>
      <w:r w:rsidR="00D0423A" w:rsidRPr="00506A1D">
        <w:rPr>
          <w:rFonts w:ascii="Arial" w:eastAsia="바탕" w:hAnsi="Arial" w:cs="Arial"/>
          <w:lang w:val="en-US"/>
        </w:rPr>
        <w:t xml:space="preserve"> shows an example of </w:t>
      </w:r>
      <w:r w:rsidR="00AF6308">
        <w:rPr>
          <w:rFonts w:ascii="Arial" w:eastAsia="바탕" w:hAnsi="Arial" w:cs="Arial"/>
          <w:lang w:val="en-US"/>
        </w:rPr>
        <w:t xml:space="preserve">four </w:t>
      </w:r>
      <w:r w:rsidR="00D0423A" w:rsidRPr="00506A1D">
        <w:rPr>
          <w:rFonts w:ascii="Arial" w:eastAsia="바탕" w:hAnsi="Arial" w:cs="Arial"/>
          <w:lang w:val="en-US"/>
        </w:rPr>
        <w:t xml:space="preserve">different possible UL SRS resource </w:t>
      </w:r>
      <w:r w:rsidR="00D615E9" w:rsidRPr="00506A1D">
        <w:rPr>
          <w:rFonts w:ascii="Arial" w:eastAsia="바탕" w:hAnsi="Arial" w:cs="Arial"/>
          <w:lang w:val="en-US"/>
        </w:rPr>
        <w:t xml:space="preserve">set </w:t>
      </w:r>
      <w:r w:rsidR="00D0423A" w:rsidRPr="00506A1D">
        <w:rPr>
          <w:rFonts w:ascii="Arial" w:eastAsia="바탕" w:hAnsi="Arial" w:cs="Arial"/>
          <w:lang w:val="en-US"/>
        </w:rPr>
        <w:t>configuration</w:t>
      </w:r>
      <w:r w:rsidR="00D615E9" w:rsidRPr="00506A1D">
        <w:rPr>
          <w:rFonts w:ascii="Arial" w:eastAsia="바탕" w:hAnsi="Arial" w:cs="Arial"/>
          <w:lang w:val="en-US"/>
        </w:rPr>
        <w:t>s</w:t>
      </w:r>
      <w:r w:rsidR="00D0423A" w:rsidRPr="00506A1D">
        <w:rPr>
          <w:rFonts w:ascii="Arial" w:eastAsia="바탕" w:hAnsi="Arial" w:cs="Arial"/>
          <w:lang w:val="en-US"/>
        </w:rPr>
        <w:t xml:space="preserve"> with usage codebook </w:t>
      </w:r>
      <w:r w:rsidR="00D615E9" w:rsidRPr="00506A1D">
        <w:rPr>
          <w:rFonts w:ascii="Arial" w:eastAsia="바탕" w:hAnsi="Arial" w:cs="Arial"/>
          <w:lang w:val="en-US"/>
        </w:rPr>
        <w:t xml:space="preserve">for </w:t>
      </w:r>
      <w:r w:rsidR="00D0423A" w:rsidRPr="00506A1D">
        <w:rPr>
          <w:rFonts w:ascii="Arial" w:eastAsia="바탕" w:hAnsi="Arial" w:cs="Arial"/>
          <w:lang w:val="en-US"/>
        </w:rPr>
        <w:t>Rel-18</w:t>
      </w:r>
      <w:r w:rsidR="007F4491">
        <w:rPr>
          <w:rFonts w:ascii="Arial" w:eastAsia="바탕" w:hAnsi="Arial" w:cs="Arial"/>
          <w:lang w:val="en-US"/>
        </w:rPr>
        <w:t xml:space="preserve">. </w:t>
      </w:r>
      <w:r w:rsidR="007F4491">
        <w:rPr>
          <w:rFonts w:ascii="Arial" w:eastAsia="바탕" w:hAnsi="Arial" w:cs="Arial"/>
          <w:lang w:val="en-US"/>
        </w:rPr>
        <w:lastRenderedPageBreak/>
        <w:t>This discussion is subject</w:t>
      </w:r>
      <w:r w:rsidR="00AF6308">
        <w:rPr>
          <w:rFonts w:ascii="Arial" w:eastAsia="바탕" w:hAnsi="Arial" w:cs="Arial"/>
          <w:lang w:val="en-US"/>
        </w:rPr>
        <w:t xml:space="preserve"> to</w:t>
      </w:r>
      <w:r w:rsidR="007F4491">
        <w:rPr>
          <w:rFonts w:ascii="Arial" w:eastAsia="바탕" w:hAnsi="Arial" w:cs="Arial"/>
          <w:lang w:val="en-US"/>
        </w:rPr>
        <w:t xml:space="preserve"> </w:t>
      </w:r>
      <w:r w:rsidR="008647A5">
        <w:rPr>
          <w:rFonts w:ascii="Arial" w:eastAsia="바탕" w:hAnsi="Arial" w:cs="Arial"/>
          <w:lang w:val="en-US"/>
        </w:rPr>
        <w:t>8 TX AP precoder</w:t>
      </w:r>
      <w:r w:rsidR="00AF6308">
        <w:rPr>
          <w:rFonts w:ascii="Arial" w:eastAsia="바탕" w:hAnsi="Arial" w:cs="Arial"/>
          <w:lang w:val="en-US"/>
        </w:rPr>
        <w:t xml:space="preserve"> design</w:t>
      </w:r>
      <w:r w:rsidR="008647A5">
        <w:rPr>
          <w:rFonts w:ascii="Arial" w:eastAsia="바탕" w:hAnsi="Arial" w:cs="Arial"/>
          <w:lang w:val="en-US"/>
        </w:rPr>
        <w:t xml:space="preserve"> </w:t>
      </w:r>
      <w:r w:rsidR="007F4491">
        <w:rPr>
          <w:rFonts w:ascii="Arial" w:eastAsia="바탕" w:hAnsi="Arial" w:cs="Arial"/>
          <w:lang w:val="en-US"/>
        </w:rPr>
        <w:t>discussion</w:t>
      </w:r>
      <w:r w:rsidR="00AF6308">
        <w:rPr>
          <w:rFonts w:ascii="Arial" w:eastAsia="바탕" w:hAnsi="Arial" w:cs="Arial"/>
          <w:lang w:val="en-US"/>
        </w:rPr>
        <w:t>s</w:t>
      </w:r>
      <w:r w:rsidR="007F4491">
        <w:rPr>
          <w:rFonts w:ascii="Arial" w:eastAsia="바탕" w:hAnsi="Arial" w:cs="Arial"/>
          <w:lang w:val="en-US"/>
        </w:rPr>
        <w:t xml:space="preserve"> </w:t>
      </w:r>
      <w:r w:rsidR="007F4491" w:rsidRPr="00981A93">
        <w:rPr>
          <w:rFonts w:ascii="Arial" w:eastAsia="바탕" w:hAnsi="Arial" w:cs="Arial"/>
          <w:lang w:val="en-US"/>
        </w:rPr>
        <w:t>in</w:t>
      </w:r>
      <w:r w:rsidR="007F4491">
        <w:rPr>
          <w:rFonts w:ascii="Arial" w:eastAsia="바탕" w:hAnsi="Arial" w:cs="Arial"/>
          <w:lang w:val="en-US"/>
        </w:rPr>
        <w:t xml:space="preserve"> </w:t>
      </w:r>
      <w:r w:rsidR="007F4491" w:rsidRPr="00981A93">
        <w:rPr>
          <w:rFonts w:ascii="Arial" w:eastAsia="바탕" w:hAnsi="Arial" w:cs="Arial"/>
          <w:lang w:val="en-US"/>
        </w:rPr>
        <w:t xml:space="preserve">agenda item </w:t>
      </w:r>
      <w:r w:rsidR="007F4491" w:rsidRPr="00506A1D">
        <w:rPr>
          <w:rFonts w:ascii="Arial" w:hAnsi="Arial" w:cs="Arial"/>
        </w:rPr>
        <w:t>9.1.4.2</w:t>
      </w:r>
      <w:r w:rsidR="007F4491">
        <w:rPr>
          <w:rFonts w:ascii="Arial" w:eastAsia="바탕" w:hAnsi="Arial" w:cs="Arial"/>
          <w:lang w:val="en-US"/>
        </w:rPr>
        <w:t xml:space="preserve"> </w:t>
      </w:r>
      <w:r w:rsidR="008647A5">
        <w:rPr>
          <w:rFonts w:ascii="Arial" w:eastAsia="바탕" w:hAnsi="Arial" w:cs="Arial"/>
          <w:lang w:val="en-US"/>
        </w:rPr>
        <w:t xml:space="preserve">including </w:t>
      </w:r>
      <w:r w:rsidR="007F4491">
        <w:rPr>
          <w:rFonts w:ascii="Arial" w:eastAsia="바탕" w:hAnsi="Arial" w:cs="Arial"/>
          <w:lang w:val="en-US"/>
        </w:rPr>
        <w:t xml:space="preserve"> antenna port coherency</w:t>
      </w:r>
      <w:r w:rsidR="00AF6308">
        <w:rPr>
          <w:rFonts w:ascii="Arial" w:eastAsia="바탕" w:hAnsi="Arial" w:cs="Arial"/>
          <w:lang w:val="en-US"/>
        </w:rPr>
        <w:t>, and full-power mode</w:t>
      </w:r>
      <w:r w:rsidR="007F4491">
        <w:rPr>
          <w:rFonts w:ascii="Arial" w:eastAsia="바탕" w:hAnsi="Arial" w:cs="Arial"/>
          <w:lang w:val="en-US"/>
        </w:rPr>
        <w:t xml:space="preserve"> assumptions as well as UE capability. </w:t>
      </w:r>
    </w:p>
    <w:p w14:paraId="549BC6BB" w14:textId="75331C96" w:rsidR="007465BB" w:rsidRDefault="006A6640" w:rsidP="00506A1D">
      <w:pPr>
        <w:ind w:left="2124"/>
        <w:rPr>
          <w:rFonts w:eastAsia="바탕"/>
          <w:lang w:val="en-US"/>
        </w:rPr>
      </w:pPr>
      <w:r>
        <w:rPr>
          <w:rFonts w:eastAsia="바탕"/>
          <w:noProof/>
          <w:lang w:val="en-US"/>
        </w:rPr>
        <w:drawing>
          <wp:inline distT="0" distB="0" distL="0" distR="0" wp14:anchorId="758F749F" wp14:editId="6D577D3E">
            <wp:extent cx="2541056" cy="1862798"/>
            <wp:effectExtent l="0" t="0" r="0" b="444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61684" cy="1877920"/>
                    </a:xfrm>
                    <a:prstGeom prst="rect">
                      <a:avLst/>
                    </a:prstGeom>
                    <a:noFill/>
                  </pic:spPr>
                </pic:pic>
              </a:graphicData>
            </a:graphic>
          </wp:inline>
        </w:drawing>
      </w:r>
    </w:p>
    <w:p w14:paraId="36EFB031" w14:textId="2645016F" w:rsidR="007465BB" w:rsidRDefault="007465BB" w:rsidP="00506A1D">
      <w:pPr>
        <w:pStyle w:val="Caption"/>
      </w:pPr>
      <w:bookmarkStart w:id="2" w:name="_Ref111199536"/>
      <w:r>
        <w:t xml:space="preserve">Figure </w:t>
      </w:r>
      <w:r>
        <w:fldChar w:fldCharType="begin"/>
      </w:r>
      <w:r>
        <w:instrText xml:space="preserve"> SEQ Figure \* ARABIC </w:instrText>
      </w:r>
      <w:r>
        <w:fldChar w:fldCharType="separate"/>
      </w:r>
      <w:r w:rsidR="00915200">
        <w:rPr>
          <w:noProof/>
        </w:rPr>
        <w:t>1</w:t>
      </w:r>
      <w:r>
        <w:fldChar w:fldCharType="end"/>
      </w:r>
      <w:bookmarkEnd w:id="2"/>
      <w:r>
        <w:t xml:space="preserve"> an example of</w:t>
      </w:r>
      <w:r w:rsidR="00B12B80">
        <w:t xml:space="preserve"> </w:t>
      </w:r>
      <w:r w:rsidR="00D0423A">
        <w:t xml:space="preserve">different possible </w:t>
      </w:r>
      <w:r w:rsidR="00B12B80">
        <w:t xml:space="preserve">UL SRS resource </w:t>
      </w:r>
      <w:r w:rsidR="00D0423A">
        <w:t xml:space="preserve">set </w:t>
      </w:r>
      <w:r w:rsidR="00B12B80">
        <w:t>configuration</w:t>
      </w:r>
      <w:r w:rsidR="00AB5D72">
        <w:t>s</w:t>
      </w:r>
      <w:r w:rsidR="00B12B80">
        <w:t xml:space="preserve"> </w:t>
      </w:r>
      <w:r w:rsidR="00D0423A">
        <w:t xml:space="preserve">with usage </w:t>
      </w:r>
      <w:r w:rsidR="00B12B80">
        <w:t>codebook</w:t>
      </w:r>
      <w:r w:rsidR="00D0423A">
        <w:t xml:space="preserve"> </w:t>
      </w:r>
      <w:r w:rsidR="00D615E9">
        <w:t>for</w:t>
      </w:r>
      <w:r w:rsidR="00D0423A">
        <w:t xml:space="preserve"> Rel-18</w:t>
      </w:r>
      <w:r w:rsidR="00B12B80">
        <w:t>.</w:t>
      </w:r>
    </w:p>
    <w:p w14:paraId="5BC00CDD" w14:textId="301A0A4A" w:rsidR="007F4491" w:rsidRDefault="007F4491" w:rsidP="00185366">
      <w:pPr>
        <w:overflowPunct/>
        <w:spacing w:after="0"/>
        <w:jc w:val="both"/>
        <w:textAlignment w:val="auto"/>
        <w:rPr>
          <w:rFonts w:eastAsia="바탕"/>
        </w:rPr>
      </w:pPr>
    </w:p>
    <w:p w14:paraId="72098EBF" w14:textId="44465DFD" w:rsidR="007F4491" w:rsidRDefault="007F4491" w:rsidP="00185366">
      <w:pPr>
        <w:overflowPunct/>
        <w:spacing w:after="0"/>
        <w:jc w:val="both"/>
        <w:textAlignment w:val="auto"/>
        <w:rPr>
          <w:rFonts w:eastAsia="바탕"/>
        </w:rPr>
      </w:pPr>
      <w:r w:rsidRPr="00E55C4E">
        <w:rPr>
          <w:rFonts w:ascii="Arial" w:hAnsi="Arial" w:cs="Arial"/>
          <w:b/>
          <w:bCs/>
          <w:i/>
          <w:lang w:val="en-US"/>
        </w:rPr>
        <w:t xml:space="preserve">Observation </w:t>
      </w:r>
      <w:r w:rsidRPr="00E55C4E">
        <w:rPr>
          <w:rFonts w:ascii="Arial" w:hAnsi="Arial" w:cs="Arial"/>
          <w:b/>
          <w:bCs/>
          <w:i/>
          <w:iCs/>
        </w:rPr>
        <w:fldChar w:fldCharType="begin"/>
      </w:r>
      <w:r w:rsidRPr="00E55C4E">
        <w:rPr>
          <w:rFonts w:ascii="Arial" w:hAnsi="Arial" w:cs="Arial"/>
          <w:b/>
          <w:bCs/>
          <w:i/>
          <w:lang w:val="en-US"/>
        </w:rPr>
        <w:instrText xml:space="preserve"> SEQ Observation \* ARABIC </w:instrText>
      </w:r>
      <w:r w:rsidRPr="00E55C4E">
        <w:rPr>
          <w:rFonts w:ascii="Arial" w:hAnsi="Arial" w:cs="Arial"/>
          <w:b/>
          <w:bCs/>
          <w:i/>
          <w:iCs/>
        </w:rPr>
        <w:fldChar w:fldCharType="separate"/>
      </w:r>
      <w:r w:rsidR="00915200">
        <w:rPr>
          <w:rFonts w:ascii="Arial" w:hAnsi="Arial" w:cs="Arial"/>
          <w:b/>
          <w:bCs/>
          <w:i/>
          <w:noProof/>
          <w:lang w:val="en-US"/>
        </w:rPr>
        <w:t>6</w:t>
      </w:r>
      <w:r w:rsidRPr="00E55C4E">
        <w:rPr>
          <w:rFonts w:ascii="Arial" w:hAnsi="Arial" w:cs="Arial"/>
          <w:b/>
          <w:bCs/>
          <w:i/>
          <w:iCs/>
        </w:rPr>
        <w:fldChar w:fldCharType="end"/>
      </w:r>
      <w:r>
        <w:rPr>
          <w:rFonts w:ascii="Arial" w:hAnsi="Arial" w:cs="Arial"/>
          <w:b/>
          <w:bCs/>
          <w:i/>
          <w:iCs/>
        </w:rPr>
        <w:t xml:space="preserve">: </w:t>
      </w:r>
      <w:r w:rsidRPr="00506A1D">
        <w:rPr>
          <w:rFonts w:ascii="Arial" w:hAnsi="Arial" w:cs="Arial"/>
          <w:i/>
          <w:iCs/>
        </w:rPr>
        <w:t>UL SRS resource set configuration</w:t>
      </w:r>
      <w:r w:rsidR="00D80CEF">
        <w:rPr>
          <w:rFonts w:ascii="Arial" w:hAnsi="Arial" w:cs="Arial"/>
          <w:i/>
          <w:iCs/>
        </w:rPr>
        <w:t xml:space="preserve"> with usage codebook</w:t>
      </w:r>
      <w:r w:rsidR="00E84C47">
        <w:rPr>
          <w:rFonts w:ascii="Arial" w:hAnsi="Arial" w:cs="Arial"/>
          <w:i/>
          <w:iCs/>
        </w:rPr>
        <w:t xml:space="preserve"> (including maximum number of resources)</w:t>
      </w:r>
      <w:r w:rsidR="00D80CEF">
        <w:rPr>
          <w:rFonts w:ascii="Arial" w:hAnsi="Arial" w:cs="Arial"/>
          <w:i/>
          <w:iCs/>
        </w:rPr>
        <w:t xml:space="preserve"> </w:t>
      </w:r>
      <w:r w:rsidRPr="00506A1D">
        <w:rPr>
          <w:rFonts w:ascii="Arial" w:hAnsi="Arial" w:cs="Arial"/>
          <w:i/>
          <w:iCs/>
        </w:rPr>
        <w:t xml:space="preserve">is subject to 8-TX antenna port </w:t>
      </w:r>
      <w:r w:rsidR="008647A5">
        <w:rPr>
          <w:rFonts w:ascii="Arial" w:hAnsi="Arial" w:cs="Arial"/>
          <w:i/>
          <w:iCs/>
        </w:rPr>
        <w:t>precoder design</w:t>
      </w:r>
      <w:r w:rsidR="00AF6308">
        <w:rPr>
          <w:rFonts w:ascii="Arial" w:hAnsi="Arial" w:cs="Arial"/>
          <w:i/>
          <w:iCs/>
        </w:rPr>
        <w:t xml:space="preserve"> details</w:t>
      </w:r>
      <w:r w:rsidR="008647A5">
        <w:rPr>
          <w:rFonts w:ascii="Arial" w:hAnsi="Arial" w:cs="Arial"/>
          <w:i/>
          <w:iCs/>
        </w:rPr>
        <w:t xml:space="preserve"> (including </w:t>
      </w:r>
      <w:r w:rsidRPr="00506A1D">
        <w:rPr>
          <w:rFonts w:ascii="Arial" w:hAnsi="Arial" w:cs="Arial"/>
          <w:i/>
          <w:iCs/>
        </w:rPr>
        <w:t>coherency</w:t>
      </w:r>
      <w:r w:rsidR="00AF6308">
        <w:rPr>
          <w:rFonts w:ascii="Arial" w:hAnsi="Arial" w:cs="Arial"/>
          <w:i/>
          <w:iCs/>
        </w:rPr>
        <w:t>, full-power modes, etc.</w:t>
      </w:r>
      <w:r w:rsidR="008647A5">
        <w:rPr>
          <w:rFonts w:ascii="Arial" w:hAnsi="Arial" w:cs="Arial"/>
          <w:i/>
          <w:iCs/>
        </w:rPr>
        <w:t>)</w:t>
      </w:r>
      <w:r w:rsidRPr="00506A1D">
        <w:rPr>
          <w:rFonts w:ascii="Arial" w:hAnsi="Arial" w:cs="Arial"/>
          <w:i/>
          <w:iCs/>
        </w:rPr>
        <w:t xml:space="preserve"> in Agenda item </w:t>
      </w:r>
      <w:r w:rsidRPr="00506A1D">
        <w:rPr>
          <w:rFonts w:ascii="Arial" w:hAnsi="Arial" w:cs="Arial"/>
          <w:i/>
        </w:rPr>
        <w:t>9.1.4.2</w:t>
      </w:r>
      <w:r>
        <w:rPr>
          <w:rFonts w:ascii="Arial" w:hAnsi="Arial" w:cs="Arial"/>
          <w:i/>
        </w:rPr>
        <w:t>.</w:t>
      </w:r>
      <w:r>
        <w:rPr>
          <w:rFonts w:ascii="Arial" w:eastAsia="바탕" w:hAnsi="Arial" w:cs="Arial"/>
          <w:lang w:val="en-US"/>
        </w:rPr>
        <w:t xml:space="preserve"> </w:t>
      </w:r>
      <w:r>
        <w:rPr>
          <w:rFonts w:ascii="Arial" w:hAnsi="Arial" w:cs="Arial"/>
          <w:b/>
          <w:bCs/>
          <w:i/>
          <w:iCs/>
        </w:rPr>
        <w:t xml:space="preserve"> </w:t>
      </w:r>
    </w:p>
    <w:p w14:paraId="17B25957" w14:textId="77777777" w:rsidR="007F4491" w:rsidRDefault="007F4491" w:rsidP="00185366">
      <w:pPr>
        <w:overflowPunct/>
        <w:spacing w:after="0"/>
        <w:jc w:val="both"/>
        <w:textAlignment w:val="auto"/>
        <w:rPr>
          <w:rFonts w:eastAsia="바탕"/>
        </w:rPr>
      </w:pPr>
    </w:p>
    <w:p w14:paraId="5AB91EA5" w14:textId="5A90894D" w:rsidR="00BB1BFC" w:rsidRDefault="00185366" w:rsidP="00BB1BFC">
      <w:pPr>
        <w:overflowPunct/>
        <w:spacing w:after="0"/>
        <w:jc w:val="both"/>
        <w:textAlignment w:val="auto"/>
        <w:rPr>
          <w:rFonts w:ascii="Arial" w:eastAsia="바탕" w:hAnsi="Arial" w:cs="Arial"/>
          <w:lang w:val="en-US"/>
        </w:rPr>
      </w:pPr>
      <w:r w:rsidRPr="00506A1D">
        <w:rPr>
          <w:rFonts w:ascii="Arial" w:eastAsia="바탕" w:hAnsi="Arial" w:cs="Arial"/>
        </w:rPr>
        <w:t xml:space="preserve">For </w:t>
      </w:r>
      <w:r w:rsidRPr="00506A1D">
        <w:rPr>
          <w:rFonts w:ascii="Arial" w:eastAsia="바탕" w:hAnsi="Arial" w:cs="Arial"/>
          <w:lang w:val="en-US"/>
        </w:rPr>
        <w:t xml:space="preserve">non-codebook based transmission in Rel-15, the UE can calculate the precoder used for the transmission of SRS based on measurement of an associated NZP CSI-RS resource. </w:t>
      </w:r>
      <w:r w:rsidR="00AB5D72" w:rsidRPr="00506A1D">
        <w:rPr>
          <w:rFonts w:ascii="Arial" w:eastAsia="바탕" w:hAnsi="Arial" w:cs="Arial"/>
          <w:lang w:val="en-US"/>
        </w:rPr>
        <w:t>In Rel-15, a</w:t>
      </w:r>
      <w:r w:rsidRPr="00506A1D">
        <w:rPr>
          <w:rFonts w:ascii="Arial" w:eastAsia="바탕" w:hAnsi="Arial" w:cs="Arial"/>
          <w:lang w:val="en-US"/>
        </w:rPr>
        <w:t xml:space="preserve"> UE can be configured with only one NZP CSI-RS resource for the SRS resource set with higher layer parameter usage in </w:t>
      </w:r>
      <w:r w:rsidRPr="00506A1D">
        <w:rPr>
          <w:rFonts w:ascii="Arial" w:eastAsia="바탕" w:hAnsi="Arial" w:cs="Arial"/>
          <w:i/>
          <w:iCs/>
          <w:lang w:val="en-US"/>
        </w:rPr>
        <w:t xml:space="preserve">SRS-ResourceSet </w:t>
      </w:r>
      <w:r w:rsidRPr="00506A1D">
        <w:rPr>
          <w:rFonts w:ascii="Arial" w:eastAsia="바탕" w:hAnsi="Arial" w:cs="Arial"/>
          <w:lang w:val="en-US"/>
        </w:rPr>
        <w:t>set to 'nonCodebook' if configured.</w:t>
      </w:r>
      <w:r w:rsidR="00AB5D72" w:rsidRPr="00506A1D">
        <w:rPr>
          <w:rFonts w:ascii="Arial" w:eastAsia="바탕" w:hAnsi="Arial" w:cs="Arial"/>
          <w:lang w:val="en-US"/>
        </w:rPr>
        <w:t xml:space="preserve"> The UE shall use one or multiple SRS resources for SRS transmission, where, in a SRS resource set, the maximum number of SRS resources which can be configured to the UE for simultaneous transmission in the same symbol and the maximum number of SRS resources are UE capabilities.</w:t>
      </w:r>
      <w:r w:rsidR="00D80CEF" w:rsidRPr="00506A1D">
        <w:rPr>
          <w:rFonts w:ascii="Arial" w:eastAsia="바탕" w:hAnsi="Arial" w:cs="Arial"/>
          <w:lang w:val="en-US"/>
        </w:rPr>
        <w:t xml:space="preserve"> Only one SRS </w:t>
      </w:r>
      <w:r w:rsidR="00442790">
        <w:rPr>
          <w:rFonts w:ascii="Arial" w:eastAsia="바탕" w:hAnsi="Arial" w:cs="Arial"/>
          <w:lang w:val="en-US"/>
        </w:rPr>
        <w:t xml:space="preserve">antenna </w:t>
      </w:r>
      <w:r w:rsidR="00D80CEF" w:rsidRPr="00506A1D">
        <w:rPr>
          <w:rFonts w:ascii="Arial" w:eastAsia="바탕" w:hAnsi="Arial" w:cs="Arial"/>
          <w:lang w:val="en-US"/>
        </w:rPr>
        <w:t>port for each SRS resource is configured.</w:t>
      </w:r>
    </w:p>
    <w:p w14:paraId="55413265" w14:textId="77777777" w:rsidR="00BB1BFC" w:rsidRDefault="00BB1BFC" w:rsidP="00BB1BFC">
      <w:pPr>
        <w:overflowPunct/>
        <w:spacing w:after="0"/>
        <w:jc w:val="both"/>
        <w:textAlignment w:val="auto"/>
        <w:rPr>
          <w:rFonts w:ascii="Arial" w:eastAsia="바탕" w:hAnsi="Arial" w:cs="Arial"/>
          <w:lang w:val="en-US"/>
        </w:rPr>
      </w:pPr>
    </w:p>
    <w:p w14:paraId="763B2266" w14:textId="737F9218" w:rsidR="00185366" w:rsidRPr="00506A1D" w:rsidRDefault="00D80CEF" w:rsidP="00BB1BFC">
      <w:pPr>
        <w:overflowPunct/>
        <w:spacing w:after="0"/>
        <w:jc w:val="both"/>
        <w:textAlignment w:val="auto"/>
        <w:rPr>
          <w:rFonts w:ascii="Arial" w:eastAsia="바탕" w:hAnsi="Arial" w:cs="Arial"/>
          <w:lang w:val="en-US"/>
        </w:rPr>
      </w:pPr>
      <w:r w:rsidRPr="00506A1D">
        <w:rPr>
          <w:rFonts w:ascii="Arial" w:eastAsia="바탕" w:hAnsi="Arial" w:cs="Arial"/>
          <w:lang w:val="en-US"/>
        </w:rPr>
        <w:fldChar w:fldCharType="begin"/>
      </w:r>
      <w:r w:rsidRPr="00506A1D">
        <w:rPr>
          <w:rFonts w:ascii="Arial" w:eastAsia="바탕" w:hAnsi="Arial" w:cs="Arial"/>
          <w:lang w:val="en-US"/>
        </w:rPr>
        <w:instrText xml:space="preserve"> REF _Ref111204035 \h </w:instrText>
      </w:r>
      <w:r w:rsidR="00BB1BFC">
        <w:rPr>
          <w:rFonts w:ascii="Arial" w:eastAsia="바탕" w:hAnsi="Arial" w:cs="Arial"/>
          <w:lang w:val="en-US"/>
        </w:rPr>
        <w:instrText xml:space="preserve"> \* MERGEFORMAT </w:instrText>
      </w:r>
      <w:r w:rsidRPr="00506A1D">
        <w:rPr>
          <w:rFonts w:ascii="Arial" w:eastAsia="바탕" w:hAnsi="Arial" w:cs="Arial"/>
          <w:lang w:val="en-US"/>
        </w:rPr>
      </w:r>
      <w:r w:rsidRPr="00506A1D">
        <w:rPr>
          <w:rFonts w:ascii="Arial" w:eastAsia="바탕" w:hAnsi="Arial" w:cs="Arial"/>
          <w:lang w:val="en-US"/>
        </w:rPr>
        <w:fldChar w:fldCharType="separate"/>
      </w:r>
      <w:r w:rsidR="00915200" w:rsidRPr="00915200">
        <w:rPr>
          <w:rFonts w:ascii="Arial" w:hAnsi="Arial" w:cs="Arial"/>
        </w:rPr>
        <w:t xml:space="preserve">Figure </w:t>
      </w:r>
      <w:r w:rsidR="00915200" w:rsidRPr="00915200">
        <w:rPr>
          <w:rFonts w:ascii="Arial" w:hAnsi="Arial" w:cs="Arial"/>
          <w:noProof/>
        </w:rPr>
        <w:t>2</w:t>
      </w:r>
      <w:r w:rsidRPr="00506A1D">
        <w:rPr>
          <w:rFonts w:ascii="Arial" w:eastAsia="바탕" w:hAnsi="Arial" w:cs="Arial"/>
          <w:lang w:val="en-US"/>
        </w:rPr>
        <w:fldChar w:fldCharType="end"/>
      </w:r>
      <w:r w:rsidRPr="00506A1D">
        <w:rPr>
          <w:rFonts w:ascii="Arial" w:eastAsia="바탕" w:hAnsi="Arial" w:cs="Arial"/>
          <w:lang w:val="en-US"/>
        </w:rPr>
        <w:t xml:space="preserve"> shows an example of UL SRS resource set configuration</w:t>
      </w:r>
      <w:r w:rsidR="00BF77BF">
        <w:rPr>
          <w:rFonts w:ascii="Arial" w:eastAsia="바탕" w:hAnsi="Arial" w:cs="Arial"/>
          <w:lang w:val="en-US"/>
        </w:rPr>
        <w:t xml:space="preserve"> </w:t>
      </w:r>
      <w:r w:rsidRPr="00506A1D">
        <w:rPr>
          <w:rFonts w:ascii="Arial" w:eastAsia="바탕" w:hAnsi="Arial" w:cs="Arial"/>
          <w:lang w:val="en-US"/>
        </w:rPr>
        <w:t>with usage non-codebook</w:t>
      </w:r>
      <w:r w:rsidR="00BF77BF">
        <w:rPr>
          <w:rFonts w:ascii="Arial" w:eastAsia="바탕" w:hAnsi="Arial" w:cs="Arial"/>
          <w:lang w:val="en-US"/>
        </w:rPr>
        <w:t xml:space="preserve"> for</w:t>
      </w:r>
      <w:r w:rsidRPr="00506A1D">
        <w:rPr>
          <w:rFonts w:ascii="Arial" w:eastAsia="바탕" w:hAnsi="Arial" w:cs="Arial"/>
          <w:lang w:val="en-US"/>
        </w:rPr>
        <w:t xml:space="preserve"> </w:t>
      </w:r>
      <w:r w:rsidR="00BF77BF">
        <w:rPr>
          <w:rFonts w:ascii="Arial" w:eastAsia="바탕" w:hAnsi="Arial" w:cs="Arial"/>
          <w:lang w:val="en-US"/>
        </w:rPr>
        <w:t>up to 4 and 8</w:t>
      </w:r>
      <w:r w:rsidR="001067F6">
        <w:rPr>
          <w:rFonts w:ascii="Arial" w:eastAsia="바탕" w:hAnsi="Arial" w:cs="Arial"/>
          <w:lang w:val="en-US"/>
        </w:rPr>
        <w:t xml:space="preserve"> layers with 8 TX APs</w:t>
      </w:r>
      <w:r w:rsidRPr="00506A1D">
        <w:rPr>
          <w:rFonts w:ascii="Arial" w:eastAsia="바탕" w:hAnsi="Arial" w:cs="Arial"/>
          <w:lang w:val="en-US"/>
        </w:rPr>
        <w:t xml:space="preserve">. </w:t>
      </w:r>
      <w:r w:rsidR="00D67FD6">
        <w:rPr>
          <w:rFonts w:ascii="Arial" w:eastAsia="바탕" w:hAnsi="Arial" w:cs="Arial"/>
          <w:lang w:val="en-US"/>
        </w:rPr>
        <w:t xml:space="preserve">By following Rel-15 design principle, for 8 TX antenna port support, </w:t>
      </w:r>
      <w:r w:rsidR="00D67FD6" w:rsidRPr="00506A1D">
        <w:rPr>
          <w:rFonts w:ascii="Arial" w:hAnsi="Arial" w:cs="Arial"/>
        </w:rPr>
        <w:t>the number of single antenna port number</w:t>
      </w:r>
      <w:r w:rsidR="00D765F4">
        <w:rPr>
          <w:rFonts w:ascii="Arial" w:hAnsi="Arial" w:cs="Arial"/>
        </w:rPr>
        <w:t xml:space="preserve"> resources associated with layers can be easily extended by increasing the amount of them within the resource set. </w:t>
      </w:r>
      <w:r w:rsidR="00F77CA1" w:rsidRPr="00506A1D">
        <w:rPr>
          <w:rFonts w:ascii="Arial" w:hAnsi="Arial" w:cs="Arial"/>
        </w:rPr>
        <w:t>The maximum number of resources for UL SRS resource set with usage is subjected to Agenda item 9.1.4.2 decisions regarding to the supported layers.</w:t>
      </w:r>
      <w:r w:rsidR="00A807B3">
        <w:rPr>
          <w:rFonts w:ascii="Arial" w:hAnsi="Arial" w:cs="Arial"/>
        </w:rPr>
        <w:t xml:space="preserve"> For example, w</w:t>
      </w:r>
      <w:r w:rsidR="00D765F4">
        <w:rPr>
          <w:rFonts w:ascii="Arial" w:hAnsi="Arial" w:cs="Arial"/>
        </w:rPr>
        <w:t>hen</w:t>
      </w:r>
      <w:r w:rsidR="00D67FD6" w:rsidRPr="00506A1D">
        <w:rPr>
          <w:rFonts w:ascii="Arial" w:hAnsi="Arial" w:cs="Arial"/>
        </w:rPr>
        <w:t xml:space="preserve"> </w:t>
      </w:r>
      <w:r w:rsidR="00D765F4">
        <w:rPr>
          <w:rFonts w:ascii="Arial" w:eastAsia="바탕" w:hAnsi="Arial" w:cs="Arial"/>
          <w:lang w:val="en-US"/>
        </w:rPr>
        <w:t xml:space="preserve">the </w:t>
      </w:r>
      <w:r w:rsidRPr="00506A1D">
        <w:rPr>
          <w:rFonts w:ascii="Arial" w:eastAsia="바탕" w:hAnsi="Arial" w:cs="Arial"/>
          <w:lang w:val="en-US"/>
        </w:rPr>
        <w:t xml:space="preserve">UE </w:t>
      </w:r>
      <w:r w:rsidR="00D765F4">
        <w:rPr>
          <w:rFonts w:ascii="Arial" w:eastAsia="바탕" w:hAnsi="Arial" w:cs="Arial"/>
          <w:lang w:val="en-US"/>
        </w:rPr>
        <w:t>configured e.g.</w:t>
      </w:r>
      <w:r w:rsidR="00AE4E09">
        <w:rPr>
          <w:rFonts w:ascii="Arial" w:eastAsia="바탕" w:hAnsi="Arial" w:cs="Arial"/>
          <w:lang w:val="en-US"/>
        </w:rPr>
        <w:t>,</w:t>
      </w:r>
      <w:r w:rsidR="00D765F4">
        <w:rPr>
          <w:rFonts w:ascii="Arial" w:eastAsia="바탕" w:hAnsi="Arial" w:cs="Arial"/>
          <w:lang w:val="en-US"/>
        </w:rPr>
        <w:t xml:space="preserve"> 4 or 8 single antenna port resources within the set, the UE </w:t>
      </w:r>
      <w:r w:rsidRPr="00506A1D">
        <w:rPr>
          <w:rFonts w:ascii="Arial" w:eastAsia="바탕" w:hAnsi="Arial" w:cs="Arial"/>
          <w:lang w:val="en-US"/>
        </w:rPr>
        <w:t xml:space="preserve">shall use </w:t>
      </w:r>
      <w:r w:rsidR="00D765F4">
        <w:rPr>
          <w:rFonts w:ascii="Arial" w:eastAsia="바탕" w:hAnsi="Arial" w:cs="Arial"/>
          <w:lang w:val="en-US"/>
        </w:rPr>
        <w:t xml:space="preserve">either four or </w:t>
      </w:r>
      <w:r w:rsidRPr="00506A1D">
        <w:rPr>
          <w:rFonts w:ascii="Arial" w:eastAsia="바탕" w:hAnsi="Arial" w:cs="Arial"/>
          <w:lang w:val="en-US"/>
        </w:rPr>
        <w:t xml:space="preserve">eight single antenna resources for simultaneous non-codebook based SRS transmission. </w:t>
      </w:r>
    </w:p>
    <w:p w14:paraId="3B39B9F7" w14:textId="5B018562" w:rsidR="007465BB" w:rsidRDefault="00BF77BF" w:rsidP="00506A1D">
      <w:pPr>
        <w:overflowPunct/>
        <w:spacing w:after="0"/>
        <w:ind w:left="2124"/>
        <w:jc w:val="both"/>
        <w:textAlignment w:val="auto"/>
        <w:rPr>
          <w:rFonts w:eastAsia="바탕"/>
          <w:lang w:val="en-US"/>
        </w:rPr>
      </w:pPr>
      <w:r>
        <w:rPr>
          <w:rFonts w:eastAsia="바탕"/>
          <w:noProof/>
          <w:lang w:val="en-US"/>
        </w:rPr>
        <w:drawing>
          <wp:inline distT="0" distB="0" distL="0" distR="0" wp14:anchorId="5763427C" wp14:editId="017FF314">
            <wp:extent cx="2013975" cy="1854141"/>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033770" cy="1872365"/>
                    </a:xfrm>
                    <a:prstGeom prst="rect">
                      <a:avLst/>
                    </a:prstGeom>
                    <a:noFill/>
                  </pic:spPr>
                </pic:pic>
              </a:graphicData>
            </a:graphic>
          </wp:inline>
        </w:drawing>
      </w:r>
    </w:p>
    <w:p w14:paraId="049F8320" w14:textId="6ACD720D" w:rsidR="007465BB" w:rsidRDefault="007465BB" w:rsidP="007465BB">
      <w:pPr>
        <w:pStyle w:val="Caption"/>
      </w:pPr>
      <w:bookmarkStart w:id="3" w:name="_Ref111204035"/>
      <w:r>
        <w:t xml:space="preserve">Figure </w:t>
      </w:r>
      <w:r>
        <w:fldChar w:fldCharType="begin"/>
      </w:r>
      <w:r>
        <w:instrText xml:space="preserve"> SEQ Figure \* ARABIC </w:instrText>
      </w:r>
      <w:r>
        <w:fldChar w:fldCharType="separate"/>
      </w:r>
      <w:r w:rsidR="00915200">
        <w:rPr>
          <w:noProof/>
        </w:rPr>
        <w:t>2</w:t>
      </w:r>
      <w:r>
        <w:fldChar w:fldCharType="end"/>
      </w:r>
      <w:bookmarkEnd w:id="3"/>
      <w:r w:rsidR="00AB5D72">
        <w:t xml:space="preserve"> an example of UL SRS resource set configuration with usage non-codebook for Rel-18</w:t>
      </w:r>
      <w:r w:rsidR="00D57CB2">
        <w:t>.</w:t>
      </w:r>
    </w:p>
    <w:p w14:paraId="218724B8" w14:textId="0014A459" w:rsidR="00E77B35" w:rsidRPr="00506A1D" w:rsidRDefault="00E77B35" w:rsidP="00506A1D">
      <w:pPr>
        <w:jc w:val="both"/>
        <w:rPr>
          <w:rFonts w:ascii="Arial" w:hAnsi="Arial" w:cs="Arial"/>
          <w:i/>
          <w:iCs/>
        </w:rPr>
      </w:pPr>
      <w:r w:rsidRPr="00E55C4E">
        <w:rPr>
          <w:rFonts w:ascii="Arial" w:hAnsi="Arial" w:cs="Arial"/>
          <w:b/>
          <w:bCs/>
          <w:i/>
          <w:lang w:val="en-US"/>
        </w:rPr>
        <w:t xml:space="preserve">Observation </w:t>
      </w:r>
      <w:r w:rsidRPr="00E55C4E">
        <w:rPr>
          <w:rFonts w:ascii="Arial" w:hAnsi="Arial" w:cs="Arial"/>
          <w:b/>
          <w:bCs/>
          <w:i/>
          <w:iCs/>
        </w:rPr>
        <w:fldChar w:fldCharType="begin"/>
      </w:r>
      <w:r w:rsidRPr="00E55C4E">
        <w:rPr>
          <w:rFonts w:ascii="Arial" w:hAnsi="Arial" w:cs="Arial"/>
          <w:b/>
          <w:bCs/>
          <w:i/>
          <w:lang w:val="en-US"/>
        </w:rPr>
        <w:instrText xml:space="preserve"> SEQ Observation \* ARABIC </w:instrText>
      </w:r>
      <w:r w:rsidRPr="00E55C4E">
        <w:rPr>
          <w:rFonts w:ascii="Arial" w:hAnsi="Arial" w:cs="Arial"/>
          <w:b/>
          <w:bCs/>
          <w:i/>
          <w:iCs/>
        </w:rPr>
        <w:fldChar w:fldCharType="separate"/>
      </w:r>
      <w:r w:rsidR="00915200">
        <w:rPr>
          <w:rFonts w:ascii="Arial" w:hAnsi="Arial" w:cs="Arial"/>
          <w:b/>
          <w:bCs/>
          <w:i/>
          <w:noProof/>
          <w:lang w:val="en-US"/>
        </w:rPr>
        <w:t>7</w:t>
      </w:r>
      <w:r w:rsidRPr="00E55C4E">
        <w:rPr>
          <w:rFonts w:ascii="Arial" w:hAnsi="Arial" w:cs="Arial"/>
          <w:b/>
          <w:bCs/>
          <w:i/>
          <w:iCs/>
        </w:rPr>
        <w:fldChar w:fldCharType="end"/>
      </w:r>
      <w:r>
        <w:rPr>
          <w:rFonts w:ascii="Arial" w:hAnsi="Arial" w:cs="Arial"/>
          <w:b/>
          <w:bCs/>
          <w:i/>
          <w:iCs/>
        </w:rPr>
        <w:t xml:space="preserve">: </w:t>
      </w:r>
      <w:r w:rsidR="00DB378F" w:rsidRPr="00506A1D">
        <w:rPr>
          <w:rFonts w:ascii="Arial" w:hAnsi="Arial" w:cs="Arial"/>
          <w:i/>
          <w:iCs/>
        </w:rPr>
        <w:t xml:space="preserve">By following Rel-15 design principle, </w:t>
      </w:r>
      <w:r w:rsidR="00DB378F">
        <w:rPr>
          <w:rFonts w:ascii="Arial" w:hAnsi="Arial" w:cs="Arial"/>
          <w:i/>
          <w:iCs/>
        </w:rPr>
        <w:t>t</w:t>
      </w:r>
      <w:r w:rsidR="007F7B0D" w:rsidRPr="00506A1D">
        <w:rPr>
          <w:rFonts w:ascii="Arial" w:hAnsi="Arial" w:cs="Arial"/>
          <w:i/>
          <w:iCs/>
        </w:rPr>
        <w:t>he number of single</w:t>
      </w:r>
      <w:r w:rsidR="00A43278">
        <w:rPr>
          <w:rFonts w:ascii="Arial" w:hAnsi="Arial" w:cs="Arial"/>
          <w:i/>
          <w:iCs/>
        </w:rPr>
        <w:t>-port</w:t>
      </w:r>
      <w:r w:rsidR="007F7B0D" w:rsidRPr="00506A1D">
        <w:rPr>
          <w:rFonts w:ascii="Arial" w:hAnsi="Arial" w:cs="Arial"/>
          <w:i/>
          <w:iCs/>
        </w:rPr>
        <w:t xml:space="preserve"> resources associated with layers can be easily extended by increasing the amount of them within the</w:t>
      </w:r>
      <w:r w:rsidR="007F7B0D">
        <w:rPr>
          <w:rFonts w:ascii="Arial" w:hAnsi="Arial" w:cs="Arial"/>
          <w:i/>
          <w:iCs/>
        </w:rPr>
        <w:t xml:space="preserve"> UL SRS</w:t>
      </w:r>
      <w:r w:rsidR="007F7B0D" w:rsidRPr="00506A1D">
        <w:rPr>
          <w:rFonts w:ascii="Arial" w:hAnsi="Arial" w:cs="Arial"/>
          <w:i/>
          <w:iCs/>
        </w:rPr>
        <w:t xml:space="preserve"> resource set.</w:t>
      </w:r>
    </w:p>
    <w:p w14:paraId="04EF8988" w14:textId="6BC6C229" w:rsidR="00DB378F" w:rsidRPr="00506A1D" w:rsidRDefault="00DB378F" w:rsidP="00506A1D">
      <w:pPr>
        <w:jc w:val="both"/>
        <w:rPr>
          <w:rFonts w:ascii="Arial" w:hAnsi="Arial" w:cs="Arial"/>
          <w:b/>
          <w:bCs/>
          <w:i/>
          <w:iCs/>
          <w:lang w:val="en-US"/>
        </w:rPr>
      </w:pPr>
      <w:r w:rsidRPr="00E55C4E">
        <w:rPr>
          <w:rFonts w:ascii="Arial" w:hAnsi="Arial" w:cs="Arial"/>
          <w:b/>
          <w:bCs/>
          <w:i/>
          <w:lang w:val="en-US"/>
        </w:rPr>
        <w:t xml:space="preserve">Observation </w:t>
      </w:r>
      <w:r w:rsidRPr="00E55C4E">
        <w:rPr>
          <w:rFonts w:ascii="Arial" w:hAnsi="Arial" w:cs="Arial"/>
          <w:b/>
          <w:bCs/>
          <w:i/>
          <w:iCs/>
        </w:rPr>
        <w:fldChar w:fldCharType="begin"/>
      </w:r>
      <w:r w:rsidRPr="00E55C4E">
        <w:rPr>
          <w:rFonts w:ascii="Arial" w:hAnsi="Arial" w:cs="Arial"/>
          <w:b/>
          <w:bCs/>
          <w:i/>
          <w:lang w:val="en-US"/>
        </w:rPr>
        <w:instrText xml:space="preserve"> SEQ Observation \* ARABIC </w:instrText>
      </w:r>
      <w:r w:rsidRPr="00E55C4E">
        <w:rPr>
          <w:rFonts w:ascii="Arial" w:hAnsi="Arial" w:cs="Arial"/>
          <w:b/>
          <w:bCs/>
          <w:i/>
          <w:iCs/>
        </w:rPr>
        <w:fldChar w:fldCharType="separate"/>
      </w:r>
      <w:r w:rsidR="00915200">
        <w:rPr>
          <w:rFonts w:ascii="Arial" w:hAnsi="Arial" w:cs="Arial"/>
          <w:b/>
          <w:bCs/>
          <w:i/>
          <w:noProof/>
          <w:lang w:val="en-US"/>
        </w:rPr>
        <w:t>8</w:t>
      </w:r>
      <w:r w:rsidRPr="00E55C4E">
        <w:rPr>
          <w:rFonts w:ascii="Arial" w:hAnsi="Arial" w:cs="Arial"/>
          <w:b/>
          <w:bCs/>
          <w:i/>
          <w:iCs/>
        </w:rPr>
        <w:fldChar w:fldCharType="end"/>
      </w:r>
      <w:r>
        <w:rPr>
          <w:rFonts w:ascii="Arial" w:hAnsi="Arial" w:cs="Arial"/>
          <w:b/>
          <w:bCs/>
          <w:i/>
          <w:iCs/>
        </w:rPr>
        <w:t xml:space="preserve">: </w:t>
      </w:r>
      <w:r w:rsidRPr="00506A1D">
        <w:rPr>
          <w:rFonts w:ascii="Arial" w:hAnsi="Arial" w:cs="Arial"/>
          <w:i/>
          <w:iCs/>
        </w:rPr>
        <w:t xml:space="preserve">The maximum number of resources for </w:t>
      </w:r>
      <w:r w:rsidR="002B501E">
        <w:rPr>
          <w:rFonts w:ascii="Arial" w:hAnsi="Arial" w:cs="Arial"/>
          <w:i/>
          <w:iCs/>
        </w:rPr>
        <w:t xml:space="preserve">a </w:t>
      </w:r>
      <w:r w:rsidRPr="00506A1D">
        <w:rPr>
          <w:rFonts w:ascii="Arial" w:hAnsi="Arial" w:cs="Arial"/>
          <w:i/>
          <w:iCs/>
        </w:rPr>
        <w:t xml:space="preserve">UL SRS resource set with usage is subjected to Agenda item </w:t>
      </w:r>
      <w:r w:rsidRPr="00506A1D">
        <w:rPr>
          <w:rFonts w:ascii="Arial" w:hAnsi="Arial" w:cs="Arial"/>
          <w:i/>
        </w:rPr>
        <w:t>9.1.4.2 decisions regarding to the supported layers</w:t>
      </w:r>
      <w:r w:rsidR="00C86E15">
        <w:rPr>
          <w:rFonts w:ascii="Arial" w:hAnsi="Arial" w:cs="Arial"/>
          <w:i/>
        </w:rPr>
        <w:t xml:space="preserve"> for 8 TX precoded PUSCH transmission</w:t>
      </w:r>
      <w:r w:rsidRPr="00506A1D">
        <w:rPr>
          <w:rFonts w:ascii="Arial" w:hAnsi="Arial" w:cs="Arial"/>
          <w:i/>
        </w:rPr>
        <w:t>.</w:t>
      </w:r>
    </w:p>
    <w:p w14:paraId="10A590FC" w14:textId="5735C86C" w:rsidR="00BF77BF" w:rsidRDefault="00BF77BF" w:rsidP="00506A1D">
      <w:pPr>
        <w:jc w:val="both"/>
        <w:rPr>
          <w:rFonts w:ascii="Arial" w:hAnsi="Arial" w:cs="Arial"/>
          <w:i/>
          <w:iCs/>
          <w:lang w:val="en-US"/>
        </w:rPr>
      </w:pPr>
      <w:r w:rsidRPr="00E55C4E">
        <w:rPr>
          <w:rFonts w:ascii="Arial" w:hAnsi="Arial" w:cs="Arial"/>
          <w:b/>
          <w:bCs/>
          <w:i/>
          <w:lang w:val="en-US"/>
        </w:rPr>
        <w:t xml:space="preserve">Proposal </w:t>
      </w:r>
      <w:r w:rsidRPr="00E55C4E">
        <w:rPr>
          <w:rFonts w:ascii="Arial" w:hAnsi="Arial" w:cs="Arial"/>
          <w:b/>
          <w:bCs/>
          <w:i/>
          <w:iCs/>
        </w:rPr>
        <w:fldChar w:fldCharType="begin"/>
      </w:r>
      <w:r w:rsidRPr="00E55C4E">
        <w:rPr>
          <w:rFonts w:ascii="Arial" w:hAnsi="Arial" w:cs="Arial"/>
          <w:b/>
          <w:bCs/>
          <w:i/>
          <w:lang w:val="en-US"/>
        </w:rPr>
        <w:instrText xml:space="preserve"> SEQ Proposal \* ARABIC </w:instrText>
      </w:r>
      <w:r w:rsidRPr="00E55C4E">
        <w:rPr>
          <w:rFonts w:ascii="Arial" w:hAnsi="Arial" w:cs="Arial"/>
          <w:b/>
          <w:bCs/>
          <w:i/>
          <w:iCs/>
        </w:rPr>
        <w:fldChar w:fldCharType="separate"/>
      </w:r>
      <w:r w:rsidR="00915200">
        <w:rPr>
          <w:rFonts w:ascii="Arial" w:hAnsi="Arial" w:cs="Arial"/>
          <w:b/>
          <w:bCs/>
          <w:i/>
          <w:noProof/>
          <w:lang w:val="en-US"/>
        </w:rPr>
        <w:t>1</w:t>
      </w:r>
      <w:r w:rsidRPr="00E55C4E">
        <w:rPr>
          <w:rFonts w:ascii="Arial" w:hAnsi="Arial" w:cs="Arial"/>
          <w:b/>
          <w:bCs/>
          <w:i/>
          <w:iCs/>
        </w:rPr>
        <w:fldChar w:fldCharType="end"/>
      </w:r>
      <w:r w:rsidRPr="00E55C4E">
        <w:rPr>
          <w:rFonts w:ascii="Arial" w:hAnsi="Arial" w:cs="Arial"/>
          <w:b/>
          <w:bCs/>
          <w:i/>
          <w:iCs/>
          <w:lang w:val="en-US"/>
        </w:rPr>
        <w:t>:</w:t>
      </w:r>
      <w:r>
        <w:rPr>
          <w:rFonts w:ascii="Arial" w:hAnsi="Arial" w:cs="Arial"/>
          <w:b/>
          <w:bCs/>
          <w:i/>
          <w:iCs/>
          <w:lang w:val="en-US"/>
        </w:rPr>
        <w:t xml:space="preserve"> </w:t>
      </w:r>
      <w:r w:rsidR="00F77CA1">
        <w:rPr>
          <w:rFonts w:ascii="Arial" w:hAnsi="Arial" w:cs="Arial"/>
          <w:i/>
          <w:iCs/>
          <w:lang w:val="en-US"/>
        </w:rPr>
        <w:t>For UL SRS resource set with usage codebook support 8 AP within one resource.</w:t>
      </w:r>
    </w:p>
    <w:p w14:paraId="6C172098" w14:textId="7869A962" w:rsidR="00F77CA1" w:rsidRPr="00506A1D" w:rsidRDefault="00F77CA1" w:rsidP="0092134C">
      <w:pPr>
        <w:jc w:val="both"/>
        <w:rPr>
          <w:lang w:val="en-US"/>
        </w:rPr>
      </w:pPr>
      <w:r w:rsidRPr="00E55C4E">
        <w:rPr>
          <w:rFonts w:ascii="Arial" w:hAnsi="Arial" w:cs="Arial"/>
          <w:b/>
          <w:bCs/>
          <w:i/>
          <w:lang w:val="en-US"/>
        </w:rPr>
        <w:t xml:space="preserve">Proposal </w:t>
      </w:r>
      <w:r w:rsidRPr="00E55C4E">
        <w:rPr>
          <w:rFonts w:ascii="Arial" w:hAnsi="Arial" w:cs="Arial"/>
          <w:b/>
          <w:bCs/>
          <w:i/>
          <w:iCs/>
        </w:rPr>
        <w:fldChar w:fldCharType="begin"/>
      </w:r>
      <w:r w:rsidRPr="00E55C4E">
        <w:rPr>
          <w:rFonts w:ascii="Arial" w:hAnsi="Arial" w:cs="Arial"/>
          <w:b/>
          <w:bCs/>
          <w:i/>
          <w:lang w:val="en-US"/>
        </w:rPr>
        <w:instrText xml:space="preserve"> SEQ Proposal \* ARABIC </w:instrText>
      </w:r>
      <w:r w:rsidRPr="00E55C4E">
        <w:rPr>
          <w:rFonts w:ascii="Arial" w:hAnsi="Arial" w:cs="Arial"/>
          <w:b/>
          <w:bCs/>
          <w:i/>
          <w:iCs/>
        </w:rPr>
        <w:fldChar w:fldCharType="separate"/>
      </w:r>
      <w:r w:rsidR="00915200">
        <w:rPr>
          <w:rFonts w:ascii="Arial" w:hAnsi="Arial" w:cs="Arial"/>
          <w:b/>
          <w:bCs/>
          <w:i/>
          <w:noProof/>
          <w:lang w:val="en-US"/>
        </w:rPr>
        <w:t>2</w:t>
      </w:r>
      <w:r w:rsidRPr="00E55C4E">
        <w:rPr>
          <w:rFonts w:ascii="Arial" w:hAnsi="Arial" w:cs="Arial"/>
          <w:b/>
          <w:bCs/>
          <w:i/>
          <w:iCs/>
        </w:rPr>
        <w:fldChar w:fldCharType="end"/>
      </w:r>
      <w:r w:rsidRPr="00E55C4E">
        <w:rPr>
          <w:rFonts w:ascii="Arial" w:hAnsi="Arial" w:cs="Arial"/>
          <w:b/>
          <w:bCs/>
          <w:i/>
          <w:iCs/>
          <w:lang w:val="en-US"/>
        </w:rPr>
        <w:t>:</w:t>
      </w:r>
      <w:r>
        <w:rPr>
          <w:rFonts w:ascii="Arial" w:hAnsi="Arial" w:cs="Arial"/>
          <w:b/>
          <w:bCs/>
          <w:i/>
          <w:iCs/>
          <w:lang w:val="en-US"/>
        </w:rPr>
        <w:t xml:space="preserve"> </w:t>
      </w:r>
      <w:r>
        <w:rPr>
          <w:rFonts w:ascii="Arial" w:hAnsi="Arial" w:cs="Arial"/>
          <w:i/>
          <w:iCs/>
          <w:lang w:val="en-US"/>
        </w:rPr>
        <w:t xml:space="preserve">For UL SRS resource set with usage </w:t>
      </w:r>
      <w:r w:rsidR="00FA5771">
        <w:rPr>
          <w:rFonts w:ascii="Arial" w:hAnsi="Arial" w:cs="Arial"/>
          <w:i/>
          <w:iCs/>
          <w:lang w:val="en-US"/>
        </w:rPr>
        <w:t>non-</w:t>
      </w:r>
      <w:r>
        <w:rPr>
          <w:rFonts w:ascii="Arial" w:hAnsi="Arial" w:cs="Arial"/>
          <w:i/>
          <w:iCs/>
          <w:lang w:val="en-US"/>
        </w:rPr>
        <w:t xml:space="preserve">codebook support </w:t>
      </w:r>
      <w:r w:rsidR="00FA5771">
        <w:rPr>
          <w:rFonts w:ascii="Arial" w:hAnsi="Arial" w:cs="Arial"/>
          <w:i/>
          <w:iCs/>
          <w:lang w:val="en-US"/>
        </w:rPr>
        <w:t xml:space="preserve">multiple single </w:t>
      </w:r>
      <w:r>
        <w:rPr>
          <w:rFonts w:ascii="Arial" w:hAnsi="Arial" w:cs="Arial"/>
          <w:i/>
          <w:iCs/>
          <w:lang w:val="en-US"/>
        </w:rPr>
        <w:t>AP</w:t>
      </w:r>
      <w:r w:rsidR="00FA5771">
        <w:rPr>
          <w:rFonts w:ascii="Arial" w:hAnsi="Arial" w:cs="Arial"/>
          <w:i/>
          <w:iCs/>
          <w:lang w:val="en-US"/>
        </w:rPr>
        <w:t xml:space="preserve"> resources</w:t>
      </w:r>
      <w:r>
        <w:rPr>
          <w:rFonts w:ascii="Arial" w:hAnsi="Arial" w:cs="Arial"/>
          <w:i/>
          <w:iCs/>
          <w:lang w:val="en-US"/>
        </w:rPr>
        <w:t xml:space="preserve"> within one resource</w:t>
      </w:r>
      <w:r w:rsidR="00FA5771">
        <w:rPr>
          <w:rFonts w:ascii="Arial" w:hAnsi="Arial" w:cs="Arial"/>
          <w:i/>
          <w:iCs/>
          <w:lang w:val="en-US"/>
        </w:rPr>
        <w:t xml:space="preserve"> set</w:t>
      </w:r>
      <w:r>
        <w:rPr>
          <w:rFonts w:ascii="Arial" w:hAnsi="Arial" w:cs="Arial"/>
          <w:i/>
          <w:iCs/>
          <w:lang w:val="en-US"/>
        </w:rPr>
        <w:t>.</w:t>
      </w:r>
    </w:p>
    <w:p w14:paraId="46DED039" w14:textId="30868297" w:rsidR="0036564C" w:rsidRDefault="003478CB" w:rsidP="0036564C">
      <w:pPr>
        <w:pStyle w:val="Heading2"/>
      </w:pPr>
      <w:r>
        <w:lastRenderedPageBreak/>
        <w:t>2</w:t>
      </w:r>
      <w:r w:rsidR="0036564C">
        <w:t>.</w:t>
      </w:r>
      <w:r w:rsidR="001B561A">
        <w:t>3</w:t>
      </w:r>
      <w:r w:rsidR="0036564C">
        <w:tab/>
        <w:t xml:space="preserve">SRS Antenna Switching </w:t>
      </w:r>
      <w:r w:rsidR="00562338">
        <w:t xml:space="preserve">Enhancements </w:t>
      </w:r>
      <w:r w:rsidR="0036564C">
        <w:t>for DL CSI Acquisition with up to 8Tx Antenna Ports</w:t>
      </w:r>
    </w:p>
    <w:tbl>
      <w:tblPr>
        <w:tblStyle w:val="TableGrid"/>
        <w:tblW w:w="0" w:type="auto"/>
        <w:tblLook w:val="04A0" w:firstRow="1" w:lastRow="0" w:firstColumn="1" w:lastColumn="0" w:noHBand="0" w:noVBand="1"/>
      </w:tblPr>
      <w:tblGrid>
        <w:gridCol w:w="9629"/>
      </w:tblGrid>
      <w:tr w:rsidR="001C07A3" w:rsidRPr="00082468" w14:paraId="55D24674" w14:textId="77777777" w:rsidTr="00ED7240">
        <w:tc>
          <w:tcPr>
            <w:tcW w:w="9629" w:type="dxa"/>
          </w:tcPr>
          <w:p w14:paraId="056E74D1" w14:textId="21055F3B" w:rsidR="001C07A3" w:rsidRDefault="001C07A3" w:rsidP="001C07A3">
            <w:pPr>
              <w:snapToGrid w:val="0"/>
              <w:rPr>
                <w:b/>
                <w:bCs/>
              </w:rPr>
            </w:pPr>
            <w:r>
              <w:rPr>
                <w:b/>
                <w:bCs/>
                <w:highlight w:val="green"/>
              </w:rPr>
              <w:t>RAN1-109e Agreement</w:t>
            </w:r>
            <w:r>
              <w:rPr>
                <w:b/>
                <w:bCs/>
              </w:rPr>
              <w:t xml:space="preserve"> </w:t>
            </w:r>
          </w:p>
          <w:p w14:paraId="1C968753" w14:textId="321BC48E" w:rsidR="001C07A3" w:rsidRPr="00506A1D" w:rsidRDefault="001C07A3" w:rsidP="00506A1D">
            <w:pPr>
              <w:snapToGrid w:val="0"/>
              <w:rPr>
                <w:rFonts w:ascii="Calibri" w:eastAsia="맑은 고딕" w:hAnsi="Calibri"/>
                <w:bCs/>
                <w:szCs w:val="22"/>
                <w:lang w:val="en-US"/>
              </w:rPr>
            </w:pPr>
            <w:r w:rsidRPr="00A570A6">
              <w:rPr>
                <w:bCs/>
              </w:rPr>
              <w:t xml:space="preserve">Study the potential enhancements for SRS of 8T8R with usage </w:t>
            </w:r>
            <w:r w:rsidRPr="007B08A3">
              <w:rPr>
                <w:bCs/>
                <w:i/>
              </w:rPr>
              <w:t>antennaSwitching</w:t>
            </w:r>
            <w:r w:rsidRPr="00A570A6">
              <w:rPr>
                <w:bCs/>
              </w:rPr>
              <w:t>.</w:t>
            </w:r>
          </w:p>
        </w:tc>
      </w:tr>
    </w:tbl>
    <w:p w14:paraId="32A2B435" w14:textId="77777777" w:rsidR="00D67FD6" w:rsidRDefault="00D67FD6" w:rsidP="00D67FD6"/>
    <w:tbl>
      <w:tblPr>
        <w:tblStyle w:val="TableGrid"/>
        <w:tblW w:w="0" w:type="auto"/>
        <w:tblLook w:val="04A0" w:firstRow="1" w:lastRow="0" w:firstColumn="1" w:lastColumn="0" w:noHBand="0" w:noVBand="1"/>
      </w:tblPr>
      <w:tblGrid>
        <w:gridCol w:w="9629"/>
      </w:tblGrid>
      <w:tr w:rsidR="00D67FD6" w:rsidRPr="00082468" w14:paraId="2421090D" w14:textId="77777777" w:rsidTr="00ED7240">
        <w:tc>
          <w:tcPr>
            <w:tcW w:w="9629" w:type="dxa"/>
          </w:tcPr>
          <w:p w14:paraId="26E82B93" w14:textId="77777777" w:rsidR="00D67FD6" w:rsidRDefault="00D67FD6" w:rsidP="00ED7240">
            <w:pPr>
              <w:snapToGrid w:val="0"/>
              <w:rPr>
                <w:b/>
                <w:bCs/>
              </w:rPr>
            </w:pPr>
            <w:r>
              <w:rPr>
                <w:b/>
                <w:bCs/>
                <w:highlight w:val="green"/>
              </w:rPr>
              <w:t>RAN1-109e Agreement</w:t>
            </w:r>
            <w:r>
              <w:rPr>
                <w:b/>
                <w:bCs/>
              </w:rPr>
              <w:t xml:space="preserve"> </w:t>
            </w:r>
          </w:p>
          <w:p w14:paraId="33DC6378" w14:textId="77777777" w:rsidR="00D67FD6" w:rsidRPr="00981A93" w:rsidRDefault="00D67FD6" w:rsidP="00ED7240">
            <w:pPr>
              <w:snapToGrid w:val="0"/>
              <w:jc w:val="both"/>
              <w:rPr>
                <w:bCs/>
                <w:lang w:val="en-US"/>
              </w:rPr>
            </w:pPr>
            <w:r w:rsidRPr="00981A93">
              <w:rPr>
                <w:bCs/>
              </w:rPr>
              <w:t xml:space="preserve">For SRS enhancements to enable 8 Tx UL operation to support 4 and more layers per UE in UL targeting CPE/FWA/vehicle/Industrial devices, study aspects include, for SRS for CB/NCB/AS, </w:t>
            </w:r>
          </w:p>
          <w:p w14:paraId="28E0CDDC" w14:textId="77777777" w:rsidR="00D67FD6" w:rsidRPr="00981A93" w:rsidRDefault="00D67FD6" w:rsidP="00ED7240">
            <w:pPr>
              <w:pStyle w:val="listauto1"/>
              <w:numPr>
                <w:ilvl w:val="0"/>
                <w:numId w:val="24"/>
              </w:numPr>
              <w:spacing w:line="240" w:lineRule="auto"/>
              <w:rPr>
                <w:rFonts w:ascii="Times New Roman" w:hAnsi="Times New Roman" w:cs="Times New Roman"/>
                <w:b w:val="0"/>
                <w:sz w:val="20"/>
                <w:szCs w:val="20"/>
                <w:lang w:eastAsia="zh-CN"/>
              </w:rPr>
            </w:pPr>
            <w:r w:rsidRPr="00981A93">
              <w:rPr>
                <w:rFonts w:ascii="Times New Roman" w:hAnsi="Times New Roman" w:cs="Times New Roman"/>
                <w:b w:val="0"/>
                <w:sz w:val="20"/>
                <w:szCs w:val="20"/>
                <w:lang w:eastAsia="zh-CN"/>
              </w:rPr>
              <w:t>Design parameters, including the maximum number of SRS resource sets, number of SRS resource sets, number of SRS resources, number of ports per resource, number of OFDM symbols, the allowed configurations for comb / comb shifts / cyclic shifts, number of simultaneous ports / resources / resource sets per OFDM symbol</w:t>
            </w:r>
          </w:p>
          <w:p w14:paraId="53462D8A" w14:textId="77777777" w:rsidR="00D67FD6" w:rsidRPr="00981A93" w:rsidRDefault="00D67FD6" w:rsidP="00ED7240">
            <w:pPr>
              <w:pStyle w:val="listauto1"/>
              <w:numPr>
                <w:ilvl w:val="0"/>
                <w:numId w:val="24"/>
              </w:numPr>
              <w:spacing w:line="240" w:lineRule="auto"/>
              <w:rPr>
                <w:rFonts w:ascii="Times New Roman" w:hAnsi="Times New Roman" w:cs="Times New Roman"/>
                <w:b w:val="0"/>
                <w:sz w:val="20"/>
                <w:szCs w:val="20"/>
                <w:lang w:eastAsia="zh-CN"/>
              </w:rPr>
            </w:pPr>
            <w:r w:rsidRPr="00981A93">
              <w:rPr>
                <w:rFonts w:ascii="Times New Roman" w:hAnsi="Times New Roman" w:cs="Times New Roman"/>
                <w:b w:val="0"/>
                <w:sz w:val="20"/>
                <w:szCs w:val="20"/>
                <w:lang w:eastAsia="zh-CN"/>
              </w:rPr>
              <w:t>For the next decision point, study</w:t>
            </w:r>
          </w:p>
          <w:p w14:paraId="464DDEF3" w14:textId="77777777" w:rsidR="00D67FD6" w:rsidRPr="00981A93" w:rsidRDefault="00D67FD6" w:rsidP="00ED7240">
            <w:pPr>
              <w:pStyle w:val="listauto1"/>
              <w:numPr>
                <w:ilvl w:val="1"/>
                <w:numId w:val="24"/>
              </w:numPr>
              <w:spacing w:line="240" w:lineRule="auto"/>
              <w:rPr>
                <w:rFonts w:ascii="Times New Roman" w:hAnsi="Times New Roman" w:cs="Times New Roman"/>
                <w:b w:val="0"/>
                <w:sz w:val="20"/>
                <w:szCs w:val="20"/>
                <w:lang w:eastAsia="zh-CN"/>
              </w:rPr>
            </w:pPr>
            <w:r w:rsidRPr="00981A93">
              <w:rPr>
                <w:rFonts w:ascii="Times New Roman" w:hAnsi="Times New Roman" w:cs="Times New Roman"/>
                <w:b w:val="0"/>
                <w:sz w:val="20"/>
                <w:szCs w:val="20"/>
                <w:lang w:eastAsia="zh-CN"/>
              </w:rPr>
              <w:t>Whether to support 8 ports in one or multiple resources </w:t>
            </w:r>
          </w:p>
          <w:p w14:paraId="346EE59F" w14:textId="77777777" w:rsidR="00D67FD6" w:rsidRPr="00981A93" w:rsidRDefault="00D67FD6" w:rsidP="00ED7240">
            <w:pPr>
              <w:pStyle w:val="listauto1"/>
              <w:numPr>
                <w:ilvl w:val="1"/>
                <w:numId w:val="24"/>
              </w:numPr>
              <w:spacing w:line="240" w:lineRule="auto"/>
              <w:rPr>
                <w:rFonts w:ascii="Times New Roman" w:hAnsi="Times New Roman" w:cs="Times New Roman"/>
                <w:b w:val="0"/>
                <w:sz w:val="20"/>
                <w:szCs w:val="20"/>
                <w:lang w:eastAsia="zh-CN"/>
              </w:rPr>
            </w:pPr>
            <w:r w:rsidRPr="00981A93">
              <w:rPr>
                <w:rFonts w:ascii="Times New Roman" w:hAnsi="Times New Roman" w:cs="Times New Roman"/>
                <w:b w:val="0"/>
                <w:sz w:val="20"/>
                <w:szCs w:val="20"/>
                <w:lang w:eastAsia="zh-CN"/>
              </w:rPr>
              <w:t>Whether to support 8 ports in one or multiple OFDM symbols</w:t>
            </w:r>
          </w:p>
          <w:p w14:paraId="1D6BDA55" w14:textId="77777777" w:rsidR="00D67FD6" w:rsidRPr="00981A93" w:rsidRDefault="00D67FD6" w:rsidP="00ED7240">
            <w:pPr>
              <w:pStyle w:val="listauto1"/>
              <w:numPr>
                <w:ilvl w:val="1"/>
                <w:numId w:val="24"/>
              </w:numPr>
              <w:spacing w:line="240" w:lineRule="auto"/>
              <w:rPr>
                <w:rFonts w:ascii="Times New Roman" w:hAnsi="Times New Roman" w:cs="Times New Roman"/>
                <w:b w:val="0"/>
                <w:sz w:val="20"/>
                <w:szCs w:val="20"/>
                <w:lang w:eastAsia="zh-CN"/>
              </w:rPr>
            </w:pPr>
            <w:r w:rsidRPr="00981A93">
              <w:rPr>
                <w:rFonts w:ascii="Times New Roman" w:hAnsi="Times New Roman" w:cs="Times New Roman"/>
                <w:b w:val="0"/>
                <w:sz w:val="20"/>
                <w:szCs w:val="20"/>
                <w:lang w:eastAsia="zh-CN"/>
              </w:rPr>
              <w:t>The maximum number of SRS resource sets.</w:t>
            </w:r>
          </w:p>
          <w:p w14:paraId="4DA3B2FD" w14:textId="77777777" w:rsidR="00D67FD6" w:rsidRPr="00981A93" w:rsidRDefault="00D67FD6" w:rsidP="00ED7240">
            <w:pPr>
              <w:pStyle w:val="listauto1"/>
              <w:numPr>
                <w:ilvl w:val="0"/>
                <w:numId w:val="24"/>
              </w:numPr>
              <w:spacing w:line="240" w:lineRule="auto"/>
              <w:rPr>
                <w:rFonts w:ascii="Times New Roman" w:hAnsi="Times New Roman" w:cs="Times New Roman"/>
                <w:b w:val="0"/>
                <w:sz w:val="20"/>
                <w:szCs w:val="20"/>
                <w:lang w:eastAsia="zh-CN"/>
              </w:rPr>
            </w:pPr>
            <w:r w:rsidRPr="00981A93">
              <w:rPr>
                <w:rFonts w:ascii="Times New Roman" w:hAnsi="Times New Roman" w:cs="Times New Roman"/>
                <w:b w:val="0"/>
                <w:sz w:val="20"/>
                <w:szCs w:val="20"/>
                <w:lang w:eastAsia="zh-CN"/>
              </w:rPr>
              <w:t>Note: For SRS for NCB, number of ports per SRS resource is still 1 (same as R15)</w:t>
            </w:r>
          </w:p>
          <w:p w14:paraId="1C167206" w14:textId="77777777" w:rsidR="00D67FD6" w:rsidRPr="00981A93" w:rsidRDefault="00D67FD6" w:rsidP="00ED7240">
            <w:pPr>
              <w:shd w:val="clear" w:color="auto" w:fill="FFFFFF"/>
              <w:overflowPunct/>
              <w:autoSpaceDE/>
              <w:autoSpaceDN/>
              <w:adjustRightInd/>
              <w:spacing w:after="0"/>
              <w:textAlignment w:val="auto"/>
              <w:rPr>
                <w:rFonts w:ascii="Arial" w:hAnsi="Arial" w:cs="Arial"/>
                <w:lang w:val="fr-FR"/>
              </w:rPr>
            </w:pPr>
          </w:p>
        </w:tc>
      </w:tr>
    </w:tbl>
    <w:p w14:paraId="29EB5CD2" w14:textId="77777777" w:rsidR="00D67FD6" w:rsidRDefault="00D67FD6" w:rsidP="00BC5170">
      <w:pPr>
        <w:jc w:val="both"/>
      </w:pPr>
    </w:p>
    <w:p w14:paraId="1AF3B968" w14:textId="69979F7A" w:rsidR="00BA21D2" w:rsidRPr="00915200" w:rsidRDefault="006A5062" w:rsidP="1EDD1859">
      <w:pPr>
        <w:jc w:val="both"/>
        <w:rPr>
          <w:rFonts w:ascii="Arial" w:eastAsiaTheme="minorEastAsia" w:hAnsi="Arial" w:cs="Arial"/>
          <w:color w:val="000000" w:themeColor="text1"/>
          <w:lang w:eastAsia="zh-CN"/>
        </w:rPr>
      </w:pPr>
      <w:r w:rsidRPr="00950AD1">
        <w:rPr>
          <w:rFonts w:ascii="Arial" w:hAnsi="Arial" w:cs="Arial"/>
          <w:lang w:val="en-US" w:eastAsia="en-GB"/>
        </w:rPr>
        <w:fldChar w:fldCharType="begin"/>
      </w:r>
      <w:r w:rsidRPr="00915200">
        <w:rPr>
          <w:rFonts w:ascii="Arial" w:hAnsi="Arial" w:cs="Arial"/>
          <w:lang w:val="en-US" w:eastAsia="en-GB"/>
        </w:rPr>
        <w:instrText xml:space="preserve"> REF _Ref111150190 \h </w:instrText>
      </w:r>
      <w:r w:rsidR="00950AD1" w:rsidRPr="00915200">
        <w:rPr>
          <w:rFonts w:ascii="Arial" w:hAnsi="Arial" w:cs="Arial"/>
          <w:lang w:val="en-US" w:eastAsia="en-GB"/>
        </w:rPr>
        <w:instrText xml:space="preserve"> \* MERGEFORMAT </w:instrText>
      </w:r>
      <w:r w:rsidRPr="00950AD1">
        <w:rPr>
          <w:rFonts w:ascii="Arial" w:hAnsi="Arial" w:cs="Arial"/>
          <w:lang w:val="en-US" w:eastAsia="en-GB"/>
        </w:rPr>
      </w:r>
      <w:r w:rsidRPr="00950AD1">
        <w:rPr>
          <w:rFonts w:ascii="Arial" w:hAnsi="Arial" w:cs="Arial"/>
          <w:lang w:val="en-US" w:eastAsia="en-GB"/>
        </w:rPr>
        <w:fldChar w:fldCharType="separate"/>
      </w:r>
      <w:r w:rsidR="00915200" w:rsidRPr="00915200">
        <w:rPr>
          <w:rFonts w:ascii="Arial" w:hAnsi="Arial" w:cs="Arial"/>
        </w:rPr>
        <w:t xml:space="preserve">Figure </w:t>
      </w:r>
      <w:r w:rsidR="00915200" w:rsidRPr="00915200">
        <w:rPr>
          <w:rFonts w:ascii="Arial" w:hAnsi="Arial" w:cs="Arial"/>
          <w:noProof/>
        </w:rPr>
        <w:t>3</w:t>
      </w:r>
      <w:r w:rsidRPr="00950AD1">
        <w:rPr>
          <w:rFonts w:ascii="Arial" w:hAnsi="Arial" w:cs="Arial"/>
          <w:lang w:val="en-US" w:eastAsia="en-GB"/>
        </w:rPr>
        <w:fldChar w:fldCharType="end"/>
      </w:r>
      <w:r w:rsidRPr="00950AD1">
        <w:rPr>
          <w:rFonts w:ascii="Arial" w:hAnsi="Arial" w:cs="Arial"/>
          <w:lang w:val="en-US" w:eastAsia="en-GB"/>
        </w:rPr>
        <w:t xml:space="preserve"> shows an example of resource</w:t>
      </w:r>
      <w:r w:rsidRPr="008031D3">
        <w:rPr>
          <w:rFonts w:ascii="Arial" w:hAnsi="Arial" w:cs="Arial"/>
          <w:lang w:val="en-US" w:eastAsia="en-GB"/>
        </w:rPr>
        <w:t xml:space="preserve"> overhead and latency reduction </w:t>
      </w:r>
      <w:r w:rsidRPr="00997C5F">
        <w:rPr>
          <w:rFonts w:ascii="Arial" w:hAnsi="Arial" w:cs="Arial"/>
          <w:lang w:val="en-US" w:eastAsia="en-GB"/>
        </w:rPr>
        <w:t xml:space="preserve">between Rel-17 4T8R and Rel-18 </w:t>
      </w:r>
      <w:r w:rsidRPr="00915200">
        <w:rPr>
          <w:rFonts w:ascii="Arial" w:hAnsi="Arial" w:cs="Arial"/>
          <w:lang w:val="en-US" w:eastAsia="en-GB"/>
        </w:rPr>
        <w:t xml:space="preserve">8T8R. </w:t>
      </w:r>
      <w:r w:rsidR="00F23272" w:rsidRPr="00915200">
        <w:rPr>
          <w:rFonts w:ascii="Arial" w:eastAsiaTheme="minorEastAsia" w:hAnsi="Arial" w:cs="Arial"/>
          <w:color w:val="000000" w:themeColor="text1"/>
          <w:lang w:val="en-US" w:eastAsia="zh-CN"/>
        </w:rPr>
        <w:t xml:space="preserve">By </w:t>
      </w:r>
      <w:r w:rsidR="008629CA" w:rsidRPr="00915200">
        <w:rPr>
          <w:rFonts w:ascii="Arial" w:eastAsiaTheme="minorEastAsia" w:hAnsi="Arial" w:cs="Arial"/>
          <w:color w:val="000000" w:themeColor="text1"/>
          <w:lang w:val="en-US" w:eastAsia="zh-CN"/>
        </w:rPr>
        <w:t xml:space="preserve">facilitating </w:t>
      </w:r>
      <w:r w:rsidR="00BA21D2" w:rsidRPr="00950AD1">
        <w:rPr>
          <w:rFonts w:ascii="Arial" w:hAnsi="Arial" w:cs="Arial"/>
          <w:lang w:val="en-US" w:eastAsia="en-GB"/>
        </w:rPr>
        <w:t>specification support for</w:t>
      </w:r>
      <w:r w:rsidR="001143CE" w:rsidRPr="008031D3">
        <w:rPr>
          <w:rFonts w:ascii="Arial" w:hAnsi="Arial" w:cs="Arial"/>
          <w:lang w:val="en-US" w:eastAsia="en-GB"/>
        </w:rPr>
        <w:t xml:space="preserve"> </w:t>
      </w:r>
      <w:r w:rsidR="00E66A7A" w:rsidRPr="008031D3">
        <w:rPr>
          <w:rFonts w:ascii="Arial" w:hAnsi="Arial" w:cs="Arial"/>
          <w:lang w:val="en-US" w:eastAsia="en-GB"/>
        </w:rPr>
        <w:t>UL SRS antenna</w:t>
      </w:r>
      <w:r w:rsidR="00E66A7A" w:rsidRPr="00997C5F">
        <w:rPr>
          <w:rFonts w:ascii="Arial" w:hAnsi="Arial" w:cs="Arial"/>
          <w:lang w:val="en-US" w:eastAsia="en-GB"/>
        </w:rPr>
        <w:t xml:space="preserve"> </w:t>
      </w:r>
      <w:r w:rsidR="00E66A7A" w:rsidRPr="00915200">
        <w:rPr>
          <w:rFonts w:ascii="Arial" w:hAnsi="Arial" w:cs="Arial"/>
          <w:lang w:val="en-US" w:eastAsia="en-GB"/>
        </w:rPr>
        <w:t xml:space="preserve">switching with </w:t>
      </w:r>
      <w:r w:rsidR="00BA21D2" w:rsidRPr="00915200">
        <w:rPr>
          <w:rFonts w:ascii="Arial" w:hAnsi="Arial" w:cs="Arial"/>
          <w:lang w:val="en-US" w:eastAsia="en-GB"/>
        </w:rPr>
        <w:t>8</w:t>
      </w:r>
      <w:r w:rsidR="00E66A7A" w:rsidRPr="00915200">
        <w:rPr>
          <w:rFonts w:ascii="Arial" w:hAnsi="Arial" w:cs="Arial"/>
          <w:lang w:val="en-US" w:eastAsia="en-GB"/>
        </w:rPr>
        <w:t xml:space="preserve">T8R, </w:t>
      </w:r>
      <w:r w:rsidR="00D141EA" w:rsidRPr="00915200">
        <w:rPr>
          <w:rFonts w:ascii="Arial" w:hAnsi="Arial" w:cs="Arial"/>
          <w:lang w:val="en-US" w:eastAsia="en-GB"/>
        </w:rPr>
        <w:t xml:space="preserve">the reduction of </w:t>
      </w:r>
      <w:r w:rsidR="003C43F8" w:rsidRPr="00915200">
        <w:rPr>
          <w:rFonts w:ascii="Arial" w:hAnsi="Arial" w:cs="Arial"/>
          <w:lang w:val="en-US" w:eastAsia="en-GB"/>
        </w:rPr>
        <w:t xml:space="preserve">UL SRS resource overhead and latency </w:t>
      </w:r>
      <w:r w:rsidR="008629CA" w:rsidRPr="00915200">
        <w:rPr>
          <w:rFonts w:ascii="Arial" w:hAnsi="Arial" w:cs="Arial"/>
          <w:lang w:val="en-US" w:eastAsia="en-GB"/>
        </w:rPr>
        <w:t xml:space="preserve">can be </w:t>
      </w:r>
      <w:r w:rsidR="00D141EA" w:rsidRPr="00915200">
        <w:rPr>
          <w:rFonts w:ascii="Arial" w:hAnsi="Arial" w:cs="Arial"/>
          <w:lang w:val="en-US" w:eastAsia="en-GB"/>
        </w:rPr>
        <w:t>achieved</w:t>
      </w:r>
      <w:r w:rsidR="008629CA" w:rsidRPr="00915200">
        <w:rPr>
          <w:rFonts w:ascii="Arial" w:hAnsi="Arial" w:cs="Arial"/>
          <w:lang w:val="en-US" w:eastAsia="en-GB"/>
        </w:rPr>
        <w:t xml:space="preserve"> for</w:t>
      </w:r>
      <w:r w:rsidR="003C43F8" w:rsidRPr="00915200">
        <w:rPr>
          <w:rFonts w:ascii="Arial" w:hAnsi="Arial" w:cs="Arial"/>
          <w:lang w:val="en-US" w:eastAsia="en-GB"/>
        </w:rPr>
        <w:t xml:space="preserve"> </w:t>
      </w:r>
      <w:r w:rsidR="00BA21D2" w:rsidRPr="00915200">
        <w:rPr>
          <w:rFonts w:ascii="Arial" w:hAnsi="Arial" w:cs="Arial"/>
          <w:lang w:val="en-US" w:eastAsia="en-GB"/>
        </w:rPr>
        <w:t>DL CSI acquisition</w:t>
      </w:r>
      <w:r w:rsidR="008629CA" w:rsidRPr="00915200">
        <w:rPr>
          <w:rFonts w:ascii="Arial" w:hAnsi="Arial" w:cs="Arial"/>
          <w:lang w:val="en-US" w:eastAsia="en-GB"/>
        </w:rPr>
        <w:t>.</w:t>
      </w:r>
      <w:r w:rsidRPr="00915200">
        <w:rPr>
          <w:rFonts w:ascii="Arial" w:hAnsi="Arial" w:cs="Arial"/>
          <w:lang w:val="en-US" w:eastAsia="en-GB"/>
        </w:rPr>
        <w:t xml:space="preserve"> From system perspective, this is highly important aspect to take into account.</w:t>
      </w:r>
      <w:r w:rsidR="008629CA" w:rsidRPr="00915200">
        <w:rPr>
          <w:rFonts w:ascii="Arial" w:hAnsi="Arial" w:cs="Arial"/>
          <w:lang w:val="en-US" w:eastAsia="en-GB"/>
        </w:rPr>
        <w:t xml:space="preserve"> </w:t>
      </w:r>
      <w:r w:rsidRPr="00915200">
        <w:rPr>
          <w:rFonts w:ascii="Arial" w:hAnsi="Arial" w:cs="Arial"/>
          <w:lang w:val="en-US" w:eastAsia="en-GB"/>
        </w:rPr>
        <w:t>If UE has 8T8R antenna switching capability,</w:t>
      </w:r>
      <w:r w:rsidRPr="00997C5F">
        <w:rPr>
          <w:rFonts w:ascii="Arial" w:hAnsi="Arial" w:cs="Arial"/>
          <w:lang w:val="en-US" w:eastAsia="en-GB"/>
        </w:rPr>
        <w:t xml:space="preserve"> it provides also </w:t>
      </w:r>
      <w:r w:rsidRPr="00915200">
        <w:rPr>
          <w:rFonts w:ascii="Arial" w:hAnsi="Arial" w:cs="Arial"/>
          <w:lang w:val="en-US" w:eastAsia="en-GB"/>
        </w:rPr>
        <w:t xml:space="preserve">further configuration flexibility, in addition legacy configurations, to support different deployment scenarios.   To further optimize Rel-18 antenna configuration, </w:t>
      </w:r>
      <w:r w:rsidR="00841909" w:rsidRPr="00915200">
        <w:rPr>
          <w:rFonts w:ascii="Arial" w:hAnsi="Arial" w:cs="Arial"/>
          <w:lang w:val="en-US" w:eastAsia="en-GB"/>
        </w:rPr>
        <w:t>we prefer to</w:t>
      </w:r>
      <w:r w:rsidR="001143CE" w:rsidRPr="00915200">
        <w:rPr>
          <w:rFonts w:ascii="Arial" w:hAnsi="Arial" w:cs="Arial"/>
          <w:lang w:val="en-US" w:eastAsia="en-GB"/>
        </w:rPr>
        <w:t xml:space="preserve"> extend</w:t>
      </w:r>
      <w:r w:rsidR="00841909" w:rsidRPr="00915200">
        <w:rPr>
          <w:rFonts w:ascii="Arial" w:hAnsi="Arial" w:cs="Arial"/>
          <w:lang w:val="en-US" w:eastAsia="en-GB"/>
        </w:rPr>
        <w:t xml:space="preserve"> </w:t>
      </w:r>
      <w:r w:rsidR="001143CE" w:rsidRPr="00915200">
        <w:rPr>
          <w:rFonts w:ascii="Arial" w:hAnsi="Arial" w:cs="Arial"/>
          <w:lang w:val="en-US" w:eastAsia="en-GB"/>
        </w:rPr>
        <w:t>specification support</w:t>
      </w:r>
      <w:r w:rsidRPr="00915200">
        <w:rPr>
          <w:rFonts w:ascii="Arial" w:hAnsi="Arial" w:cs="Arial"/>
          <w:lang w:val="en-US" w:eastAsia="en-GB"/>
        </w:rPr>
        <w:t xml:space="preserve"> also</w:t>
      </w:r>
      <w:r w:rsidR="001143CE" w:rsidRPr="00915200">
        <w:rPr>
          <w:rFonts w:ascii="Arial" w:hAnsi="Arial" w:cs="Arial"/>
          <w:lang w:val="en-US" w:eastAsia="en-GB"/>
        </w:rPr>
        <w:t xml:space="preserve"> for UL SRS </w:t>
      </w:r>
      <w:r w:rsidR="001143CE" w:rsidRPr="00915200">
        <w:rPr>
          <w:rFonts w:ascii="Arial" w:eastAsiaTheme="minorEastAsia" w:hAnsi="Arial" w:cs="Arial"/>
          <w:i/>
          <w:iCs/>
          <w:color w:val="000000" w:themeColor="text1"/>
          <w:lang w:eastAsia="zh-CN"/>
        </w:rPr>
        <w:t>x</w:t>
      </w:r>
      <w:r w:rsidR="001143CE" w:rsidRPr="00915200">
        <w:rPr>
          <w:rFonts w:ascii="Arial" w:eastAsiaTheme="minorEastAsia" w:hAnsi="Arial" w:cs="Arial"/>
          <w:color w:val="000000" w:themeColor="text1"/>
          <w:lang w:eastAsia="zh-CN"/>
        </w:rPr>
        <w:t>T</w:t>
      </w:r>
      <w:r w:rsidR="001143CE" w:rsidRPr="00915200">
        <w:rPr>
          <w:rFonts w:ascii="Arial" w:eastAsiaTheme="minorEastAsia" w:hAnsi="Arial" w:cs="Arial"/>
          <w:i/>
          <w:iCs/>
          <w:color w:val="000000" w:themeColor="text1"/>
          <w:lang w:eastAsia="zh-CN"/>
        </w:rPr>
        <w:t>y</w:t>
      </w:r>
      <w:r w:rsidR="001143CE" w:rsidRPr="00915200">
        <w:rPr>
          <w:rFonts w:ascii="Arial" w:eastAsiaTheme="minorEastAsia" w:hAnsi="Arial" w:cs="Arial"/>
          <w:color w:val="000000" w:themeColor="text1"/>
          <w:lang w:eastAsia="zh-CN"/>
        </w:rPr>
        <w:t>R antenna switching configurations</w:t>
      </w:r>
      <w:r w:rsidR="005D40CC" w:rsidRPr="00915200">
        <w:rPr>
          <w:rFonts w:ascii="Arial" w:eastAsiaTheme="minorEastAsia" w:hAnsi="Arial" w:cs="Arial"/>
          <w:color w:val="000000" w:themeColor="text1"/>
          <w:lang w:eastAsia="zh-CN"/>
        </w:rPr>
        <w:t xml:space="preserve"> </w:t>
      </w:r>
      <w:r w:rsidR="00C809E5" w:rsidRPr="00915200">
        <w:rPr>
          <w:rFonts w:ascii="Arial" w:eastAsiaTheme="minorEastAsia" w:hAnsi="Arial" w:cs="Arial"/>
          <w:color w:val="000000" w:themeColor="text1"/>
          <w:lang w:eastAsia="zh-CN"/>
        </w:rPr>
        <w:t xml:space="preserve">with 4 &gt; UL TX antenna ports, </w:t>
      </w:r>
      <w:r w:rsidR="005D40CC" w:rsidRPr="00915200">
        <w:rPr>
          <w:rFonts w:ascii="Arial" w:eastAsiaTheme="minorEastAsia" w:hAnsi="Arial" w:cs="Arial"/>
          <w:color w:val="000000" w:themeColor="text1"/>
          <w:lang w:eastAsia="zh-CN"/>
        </w:rPr>
        <w:t>for example</w:t>
      </w:r>
      <w:r w:rsidR="001143CE" w:rsidRPr="00915200">
        <w:rPr>
          <w:rFonts w:ascii="Arial" w:eastAsiaTheme="minorEastAsia" w:hAnsi="Arial" w:cs="Arial"/>
          <w:color w:val="000000" w:themeColor="text1"/>
          <w:lang w:eastAsia="zh-CN"/>
        </w:rPr>
        <w:t xml:space="preserve"> where </w:t>
      </w:r>
      <w:r w:rsidR="001143CE" w:rsidRPr="00915200">
        <w:rPr>
          <w:rFonts w:ascii="Arial" w:eastAsiaTheme="minorEastAsia" w:hAnsi="Arial" w:cs="Arial"/>
          <w:i/>
          <w:iCs/>
          <w:color w:val="000000" w:themeColor="text1"/>
          <w:lang w:eastAsia="zh-CN"/>
        </w:rPr>
        <w:t>x</w:t>
      </w:r>
      <w:r w:rsidR="001143CE" w:rsidRPr="00915200">
        <w:rPr>
          <w:rFonts w:ascii="Arial" w:eastAsiaTheme="minorEastAsia" w:hAnsi="Arial" w:cs="Arial"/>
          <w:color w:val="000000" w:themeColor="text1"/>
          <w:lang w:eastAsia="zh-CN"/>
        </w:rPr>
        <w:t xml:space="preserve"> = {</w:t>
      </w:r>
      <w:r w:rsidR="001143CE" w:rsidRPr="00915200">
        <w:rPr>
          <w:rFonts w:ascii="Arial" w:eastAsiaTheme="minorEastAsia" w:hAnsi="Arial" w:cs="Arial"/>
          <w:color w:val="000000" w:themeColor="text1"/>
          <w:lang w:val="en-US" w:eastAsia="zh-CN"/>
        </w:rPr>
        <w:t>6,8</w:t>
      </w:r>
      <w:r w:rsidR="001143CE" w:rsidRPr="00915200">
        <w:rPr>
          <w:rFonts w:ascii="Arial" w:eastAsiaTheme="minorEastAsia" w:hAnsi="Arial" w:cs="Arial"/>
          <w:color w:val="000000" w:themeColor="text1"/>
          <w:lang w:eastAsia="zh-CN"/>
        </w:rPr>
        <w:t xml:space="preserve">} and </w:t>
      </w:r>
      <w:r w:rsidR="001143CE" w:rsidRPr="00915200">
        <w:rPr>
          <w:rFonts w:ascii="Arial" w:eastAsiaTheme="minorEastAsia" w:hAnsi="Arial" w:cs="Arial"/>
          <w:i/>
          <w:iCs/>
          <w:color w:val="000000" w:themeColor="text1"/>
          <w:lang w:eastAsia="zh-CN"/>
        </w:rPr>
        <w:t>y</w:t>
      </w:r>
      <w:r w:rsidR="001143CE" w:rsidRPr="00915200">
        <w:rPr>
          <w:rFonts w:ascii="Arial" w:eastAsiaTheme="minorEastAsia" w:hAnsi="Arial" w:cs="Arial"/>
          <w:color w:val="000000" w:themeColor="text1"/>
          <w:lang w:eastAsia="zh-CN"/>
        </w:rPr>
        <w:t xml:space="preserve"> = {6, 8},</w:t>
      </w:r>
    </w:p>
    <w:p w14:paraId="45119089" w14:textId="097A856B" w:rsidR="008629CA" w:rsidRDefault="00442790" w:rsidP="008629CA">
      <w:pPr>
        <w:pStyle w:val="Caption"/>
      </w:pPr>
      <w:r>
        <w:rPr>
          <w:noProof/>
        </w:rPr>
        <w:drawing>
          <wp:inline distT="0" distB="0" distL="0" distR="0" wp14:anchorId="7109131A" wp14:editId="3C2AE8E4">
            <wp:extent cx="6098720" cy="1333897"/>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120860" cy="1338739"/>
                    </a:xfrm>
                    <a:prstGeom prst="rect">
                      <a:avLst/>
                    </a:prstGeom>
                    <a:noFill/>
                  </pic:spPr>
                </pic:pic>
              </a:graphicData>
            </a:graphic>
          </wp:inline>
        </w:drawing>
      </w:r>
    </w:p>
    <w:p w14:paraId="6A13075D" w14:textId="00908177" w:rsidR="008629CA" w:rsidRDefault="008629CA" w:rsidP="00506A1D">
      <w:pPr>
        <w:pStyle w:val="Caption"/>
        <w:rPr>
          <w:rFonts w:eastAsiaTheme="minorEastAsia"/>
          <w:color w:val="000000" w:themeColor="text1"/>
          <w:sz w:val="22"/>
          <w:szCs w:val="22"/>
          <w:lang w:eastAsia="zh-CN"/>
        </w:rPr>
      </w:pPr>
      <w:bookmarkStart w:id="4" w:name="_Ref111150190"/>
      <w:r>
        <w:t xml:space="preserve">Figure </w:t>
      </w:r>
      <w:r>
        <w:fldChar w:fldCharType="begin"/>
      </w:r>
      <w:r>
        <w:instrText xml:space="preserve"> SEQ Figure \* ARABIC </w:instrText>
      </w:r>
      <w:r>
        <w:fldChar w:fldCharType="separate"/>
      </w:r>
      <w:r w:rsidR="00915200">
        <w:rPr>
          <w:noProof/>
        </w:rPr>
        <w:t>3</w:t>
      </w:r>
      <w:r>
        <w:fldChar w:fldCharType="end"/>
      </w:r>
      <w:bookmarkEnd w:id="4"/>
      <w:r>
        <w:t xml:space="preserve"> an example of </w:t>
      </w:r>
      <w:r w:rsidR="00405DE8">
        <w:t xml:space="preserve">resource overhead and latency reduction betwen </w:t>
      </w:r>
      <w:r>
        <w:t>Rel-17 4T8R and Rel-18 8T8R UL SRS antenna switching.</w:t>
      </w:r>
    </w:p>
    <w:p w14:paraId="26B2D237" w14:textId="56371C1E" w:rsidR="00BA21D2" w:rsidRPr="00D778B5" w:rsidRDefault="00BA21D2" w:rsidP="00BA21D2">
      <w:pPr>
        <w:jc w:val="both"/>
        <w:rPr>
          <w:rFonts w:ascii="Arial" w:hAnsi="Arial" w:cs="Arial"/>
          <w:i/>
          <w:iCs/>
          <w:lang w:val="en-US"/>
        </w:rPr>
      </w:pPr>
      <w:r w:rsidRPr="00E55C4E">
        <w:rPr>
          <w:rFonts w:ascii="Arial" w:hAnsi="Arial" w:cs="Arial"/>
          <w:b/>
          <w:bCs/>
          <w:i/>
          <w:lang w:val="en-US"/>
        </w:rPr>
        <w:t xml:space="preserve">Observation </w:t>
      </w:r>
      <w:r w:rsidRPr="00E55C4E">
        <w:rPr>
          <w:rFonts w:ascii="Arial" w:hAnsi="Arial" w:cs="Arial"/>
          <w:b/>
          <w:bCs/>
          <w:i/>
          <w:iCs/>
        </w:rPr>
        <w:fldChar w:fldCharType="begin"/>
      </w:r>
      <w:r w:rsidRPr="00E55C4E">
        <w:rPr>
          <w:rFonts w:ascii="Arial" w:hAnsi="Arial" w:cs="Arial"/>
          <w:b/>
          <w:bCs/>
          <w:i/>
          <w:lang w:val="en-US"/>
        </w:rPr>
        <w:instrText xml:space="preserve"> SEQ Observation \* ARABIC </w:instrText>
      </w:r>
      <w:r w:rsidRPr="00E55C4E">
        <w:rPr>
          <w:rFonts w:ascii="Arial" w:hAnsi="Arial" w:cs="Arial"/>
          <w:b/>
          <w:bCs/>
          <w:i/>
          <w:iCs/>
        </w:rPr>
        <w:fldChar w:fldCharType="separate"/>
      </w:r>
      <w:r w:rsidR="00915200">
        <w:rPr>
          <w:rFonts w:ascii="Arial" w:hAnsi="Arial" w:cs="Arial"/>
          <w:b/>
          <w:bCs/>
          <w:i/>
          <w:noProof/>
          <w:lang w:val="en-US"/>
        </w:rPr>
        <w:t>9</w:t>
      </w:r>
      <w:r w:rsidRPr="00E55C4E">
        <w:rPr>
          <w:rFonts w:ascii="Arial" w:hAnsi="Arial" w:cs="Arial"/>
          <w:b/>
          <w:bCs/>
          <w:i/>
          <w:iCs/>
        </w:rPr>
        <w:fldChar w:fldCharType="end"/>
      </w:r>
      <w:r w:rsidR="00EF564B">
        <w:rPr>
          <w:rFonts w:ascii="Arial" w:hAnsi="Arial" w:cs="Arial"/>
          <w:b/>
          <w:bCs/>
          <w:i/>
          <w:iCs/>
        </w:rPr>
        <w:t>:</w:t>
      </w:r>
      <w:r w:rsidR="00123E2D">
        <w:rPr>
          <w:rFonts w:ascii="Arial" w:hAnsi="Arial" w:cs="Arial"/>
          <w:i/>
          <w:iCs/>
          <w:lang w:val="en-US"/>
        </w:rPr>
        <w:t xml:space="preserve"> </w:t>
      </w:r>
      <w:r w:rsidR="001143CE" w:rsidRPr="00625799">
        <w:rPr>
          <w:rFonts w:ascii="Arial" w:hAnsi="Arial" w:cs="Arial"/>
          <w:bCs/>
          <w:i/>
          <w:iCs/>
          <w:lang w:val="en-US" w:eastAsia="en-GB"/>
        </w:rPr>
        <w:t xml:space="preserve">8 Tx </w:t>
      </w:r>
      <w:r w:rsidR="00405DE8">
        <w:rPr>
          <w:rFonts w:ascii="Arial" w:hAnsi="Arial" w:cs="Arial"/>
          <w:bCs/>
          <w:i/>
          <w:iCs/>
          <w:lang w:val="en-US" w:eastAsia="en-GB"/>
        </w:rPr>
        <w:t xml:space="preserve">AP </w:t>
      </w:r>
      <w:r w:rsidR="001143CE" w:rsidRPr="00625799">
        <w:rPr>
          <w:rFonts w:ascii="Arial" w:hAnsi="Arial" w:cs="Arial"/>
          <w:bCs/>
          <w:i/>
          <w:iCs/>
          <w:lang w:val="en-US" w:eastAsia="en-GB"/>
        </w:rPr>
        <w:t xml:space="preserve">UL </w:t>
      </w:r>
      <w:r w:rsidR="00123E2D">
        <w:rPr>
          <w:rFonts w:ascii="Arial" w:hAnsi="Arial" w:cs="Arial"/>
          <w:bCs/>
          <w:i/>
          <w:iCs/>
          <w:lang w:val="en-US" w:eastAsia="en-GB"/>
        </w:rPr>
        <w:t xml:space="preserve">SRS </w:t>
      </w:r>
      <w:r w:rsidR="001143CE" w:rsidRPr="00625799">
        <w:rPr>
          <w:rFonts w:ascii="Arial" w:hAnsi="Arial" w:cs="Arial"/>
          <w:bCs/>
          <w:i/>
          <w:iCs/>
          <w:lang w:val="en-US" w:eastAsia="en-GB"/>
        </w:rPr>
        <w:t>operation</w:t>
      </w:r>
      <w:r w:rsidR="001143CE">
        <w:rPr>
          <w:rFonts w:ascii="Arial" w:hAnsi="Arial" w:cs="Arial"/>
          <w:bCs/>
          <w:lang w:val="en-US" w:eastAsia="en-GB"/>
        </w:rPr>
        <w:t xml:space="preserve"> </w:t>
      </w:r>
      <w:r w:rsidR="00123E2D" w:rsidRPr="00625799">
        <w:rPr>
          <w:rFonts w:ascii="Arial" w:hAnsi="Arial" w:cs="Arial"/>
          <w:bCs/>
          <w:i/>
          <w:iCs/>
          <w:lang w:val="en-US" w:eastAsia="en-GB"/>
        </w:rPr>
        <w:t xml:space="preserve">enables to </w:t>
      </w:r>
      <w:r w:rsidR="001143CE" w:rsidRPr="00625799">
        <w:rPr>
          <w:rFonts w:ascii="Arial" w:hAnsi="Arial" w:cs="Arial"/>
          <w:bCs/>
          <w:i/>
          <w:iCs/>
          <w:lang w:val="en-US" w:eastAsia="en-GB"/>
        </w:rPr>
        <w:t>reduced</w:t>
      </w:r>
      <w:r w:rsidR="00123E2D" w:rsidRPr="00625799">
        <w:rPr>
          <w:rFonts w:ascii="Arial" w:hAnsi="Arial" w:cs="Arial"/>
          <w:bCs/>
          <w:i/>
          <w:iCs/>
          <w:lang w:val="en-US" w:eastAsia="en-GB"/>
        </w:rPr>
        <w:t xml:space="preserve"> UL SRS</w:t>
      </w:r>
      <w:r w:rsidR="001143CE" w:rsidRPr="00625799">
        <w:rPr>
          <w:rFonts w:ascii="Arial" w:hAnsi="Arial" w:cs="Arial"/>
          <w:bCs/>
          <w:i/>
          <w:iCs/>
          <w:lang w:val="en-US" w:eastAsia="en-GB"/>
        </w:rPr>
        <w:t xml:space="preserve"> resource overhead and transmission latency</w:t>
      </w:r>
      <w:r w:rsidR="00123E2D" w:rsidRPr="00625799">
        <w:rPr>
          <w:rFonts w:ascii="Arial" w:hAnsi="Arial" w:cs="Arial"/>
          <w:bCs/>
          <w:i/>
          <w:iCs/>
          <w:lang w:val="en-US" w:eastAsia="en-GB"/>
        </w:rPr>
        <w:t xml:space="preserve"> related to antenna switching</w:t>
      </w:r>
      <w:r w:rsidR="001143CE" w:rsidRPr="00625799">
        <w:rPr>
          <w:rFonts w:ascii="Arial" w:hAnsi="Arial" w:cs="Arial"/>
          <w:bCs/>
          <w:i/>
          <w:iCs/>
          <w:lang w:val="en-US" w:eastAsia="en-GB"/>
        </w:rPr>
        <w:t>.</w:t>
      </w:r>
    </w:p>
    <w:p w14:paraId="3B43C8C4" w14:textId="20B0E8FC" w:rsidR="00627292" w:rsidRPr="00CD136E" w:rsidRDefault="00666718" w:rsidP="00627292">
      <w:pPr>
        <w:jc w:val="both"/>
        <w:rPr>
          <w:rFonts w:ascii="Arial" w:hAnsi="Arial" w:cs="Arial"/>
          <w:color w:val="000000" w:themeColor="text1"/>
        </w:rPr>
      </w:pPr>
      <w:r w:rsidRPr="00CD136E">
        <w:rPr>
          <w:rFonts w:ascii="Arial" w:hAnsi="Arial" w:cs="Arial"/>
          <w:color w:val="000000" w:themeColor="text1"/>
        </w:rPr>
        <w:t>Rel</w:t>
      </w:r>
      <w:r w:rsidRPr="00CD136E">
        <w:rPr>
          <w:rFonts w:ascii="Arial" w:hAnsi="Arial" w:cs="Arial"/>
        </w:rPr>
        <w:t xml:space="preserve">-17 provides specification support only for </w:t>
      </w:r>
      <w:r w:rsidRPr="00CD136E">
        <w:rPr>
          <w:rFonts w:ascii="Arial" w:hAnsi="Arial" w:cs="Arial"/>
          <w:color w:val="000000" w:themeColor="text1"/>
        </w:rPr>
        <w:t xml:space="preserve">precoded UL SRS transmission for non-codebook based PUSCH transmission. However, </w:t>
      </w:r>
      <w:r w:rsidR="003C06A3" w:rsidRPr="00CD136E">
        <w:rPr>
          <w:rFonts w:ascii="Arial" w:hAnsi="Arial" w:cs="Arial"/>
          <w:color w:val="000000" w:themeColor="text1"/>
        </w:rPr>
        <w:t xml:space="preserve">there is no </w:t>
      </w:r>
      <w:r w:rsidRPr="00CD136E">
        <w:rPr>
          <w:rFonts w:ascii="Arial" w:hAnsi="Arial" w:cs="Arial"/>
          <w:color w:val="000000" w:themeColor="text1"/>
        </w:rPr>
        <w:t>support for precoded</w:t>
      </w:r>
      <w:r w:rsidR="003C06A3" w:rsidRPr="00CD136E">
        <w:rPr>
          <w:rFonts w:ascii="Arial" w:hAnsi="Arial" w:cs="Arial"/>
          <w:color w:val="000000" w:themeColor="text1"/>
        </w:rPr>
        <w:t xml:space="preserve"> UL SRS transmission with</w:t>
      </w:r>
      <w:r w:rsidRPr="00CD136E">
        <w:rPr>
          <w:rFonts w:ascii="Arial" w:hAnsi="Arial" w:cs="Arial"/>
          <w:color w:val="000000" w:themeColor="text1"/>
        </w:rPr>
        <w:t xml:space="preserve"> antenna switching</w:t>
      </w:r>
      <w:r w:rsidR="003C06A3" w:rsidRPr="00CD136E">
        <w:rPr>
          <w:rFonts w:ascii="Arial" w:hAnsi="Arial" w:cs="Arial"/>
          <w:color w:val="000000" w:themeColor="text1"/>
        </w:rPr>
        <w:t>. By enabling support for prec</w:t>
      </w:r>
      <w:r w:rsidR="00997C5F" w:rsidRPr="00CD136E">
        <w:rPr>
          <w:rFonts w:ascii="Arial" w:hAnsi="Arial" w:cs="Arial"/>
          <w:color w:val="000000" w:themeColor="text1"/>
        </w:rPr>
        <w:t>o</w:t>
      </w:r>
      <w:r w:rsidR="003C06A3" w:rsidRPr="00CD136E">
        <w:rPr>
          <w:rFonts w:ascii="Arial" w:hAnsi="Arial" w:cs="Arial"/>
          <w:color w:val="000000" w:themeColor="text1"/>
        </w:rPr>
        <w:t>ded UL SRS transmission with antenna switching</w:t>
      </w:r>
      <w:r w:rsidR="00627292" w:rsidRPr="00CD136E">
        <w:rPr>
          <w:rFonts w:ascii="Arial" w:hAnsi="Arial" w:cs="Arial"/>
          <w:color w:val="000000" w:themeColor="text1"/>
        </w:rPr>
        <w:t xml:space="preserve"> in Rel-17</w:t>
      </w:r>
      <w:r w:rsidR="003C06A3" w:rsidRPr="00CD136E">
        <w:rPr>
          <w:rFonts w:ascii="Arial" w:hAnsi="Arial" w:cs="Arial"/>
          <w:color w:val="000000" w:themeColor="text1"/>
        </w:rPr>
        <w:t xml:space="preserve">, </w:t>
      </w:r>
      <w:r w:rsidR="00820C07" w:rsidRPr="00CD136E">
        <w:rPr>
          <w:rFonts w:ascii="Arial" w:hAnsi="Arial" w:cs="Arial"/>
          <w:color w:val="000000" w:themeColor="text1"/>
        </w:rPr>
        <w:t xml:space="preserve">UL SRS </w:t>
      </w:r>
      <w:r w:rsidR="003C06A3" w:rsidRPr="00CD136E">
        <w:rPr>
          <w:rFonts w:ascii="Arial" w:hAnsi="Arial" w:cs="Arial"/>
          <w:color w:val="000000" w:themeColor="text1"/>
        </w:rPr>
        <w:t>capacity as well as coverage can be enhanced</w:t>
      </w:r>
      <w:r w:rsidR="00627292" w:rsidRPr="00CD136E">
        <w:rPr>
          <w:rFonts w:ascii="Arial" w:hAnsi="Arial" w:cs="Arial"/>
          <w:color w:val="000000" w:themeColor="text1"/>
        </w:rPr>
        <w:t xml:space="preserve"> compared with Rel</w:t>
      </w:r>
      <w:r w:rsidR="00820C07" w:rsidRPr="00CD136E">
        <w:rPr>
          <w:rFonts w:ascii="Arial" w:hAnsi="Arial" w:cs="Arial"/>
          <w:color w:val="000000" w:themeColor="text1"/>
        </w:rPr>
        <w:t>-</w:t>
      </w:r>
      <w:r w:rsidR="00627292" w:rsidRPr="00CD136E">
        <w:rPr>
          <w:rFonts w:ascii="Arial" w:hAnsi="Arial" w:cs="Arial"/>
          <w:color w:val="000000" w:themeColor="text1"/>
        </w:rPr>
        <w:t xml:space="preserve">17 </w:t>
      </w:r>
      <w:r w:rsidR="00820C07" w:rsidRPr="00CD136E">
        <w:rPr>
          <w:rFonts w:ascii="Arial" w:hAnsi="Arial" w:cs="Arial"/>
          <w:color w:val="000000" w:themeColor="text1"/>
        </w:rPr>
        <w:t xml:space="preserve">antenna switching </w:t>
      </w:r>
      <w:r w:rsidR="00627292" w:rsidRPr="00CD136E">
        <w:rPr>
          <w:rFonts w:ascii="Arial" w:hAnsi="Arial" w:cs="Arial"/>
          <w:color w:val="000000" w:themeColor="text1"/>
        </w:rPr>
        <w:t>solution.</w:t>
      </w:r>
      <w:r w:rsidR="00820C07" w:rsidRPr="00CD136E">
        <w:rPr>
          <w:rFonts w:ascii="Arial" w:hAnsi="Arial" w:cs="Arial"/>
          <w:color w:val="000000" w:themeColor="text1"/>
        </w:rPr>
        <w:t xml:space="preserve"> As a result of this, DL CSI quality</w:t>
      </w:r>
      <w:r w:rsidR="00050508" w:rsidRPr="00CD136E">
        <w:rPr>
          <w:rFonts w:ascii="Arial" w:hAnsi="Arial" w:cs="Arial"/>
          <w:color w:val="000000" w:themeColor="text1"/>
        </w:rPr>
        <w:t xml:space="preserve"> </w:t>
      </w:r>
      <w:r w:rsidR="00820C07" w:rsidRPr="00CD136E">
        <w:rPr>
          <w:rFonts w:ascii="Arial" w:hAnsi="Arial" w:cs="Arial"/>
          <w:color w:val="000000" w:themeColor="text1"/>
        </w:rPr>
        <w:t xml:space="preserve">obtained via UL SRS antenna switching can be improved as well.  </w:t>
      </w:r>
      <w:r w:rsidR="00627292" w:rsidRPr="00CD136E">
        <w:rPr>
          <w:rFonts w:ascii="Arial" w:hAnsi="Arial" w:cs="Arial"/>
          <w:color w:val="000000" w:themeColor="text1"/>
        </w:rPr>
        <w:t xml:space="preserve"> </w:t>
      </w:r>
      <w:r w:rsidR="003C06A3" w:rsidRPr="00CD136E">
        <w:rPr>
          <w:rFonts w:ascii="Arial" w:hAnsi="Arial" w:cs="Arial"/>
          <w:color w:val="000000" w:themeColor="text1"/>
        </w:rPr>
        <w:t xml:space="preserve">Therefore, </w:t>
      </w:r>
      <w:r w:rsidR="00627292" w:rsidRPr="00CD136E">
        <w:rPr>
          <w:rFonts w:ascii="Arial" w:hAnsi="Arial" w:cs="Arial"/>
          <w:color w:val="000000" w:themeColor="text1"/>
        </w:rPr>
        <w:t>we prefer to provide specification support for precoded UL SRS with antenna switching in Rel-18.</w:t>
      </w:r>
    </w:p>
    <w:p w14:paraId="06A60EDE" w14:textId="1B3E966C" w:rsidR="006A5062" w:rsidRPr="00CD136E" w:rsidRDefault="005A5B7F" w:rsidP="005D40CC">
      <w:pPr>
        <w:rPr>
          <w:rFonts w:ascii="Arial" w:hAnsi="Arial" w:cs="Arial"/>
          <w:b/>
          <w:bCs/>
          <w:i/>
          <w:lang w:val="en-US"/>
        </w:rPr>
      </w:pPr>
      <w:r w:rsidRPr="00CD136E">
        <w:rPr>
          <w:rFonts w:ascii="Arial" w:hAnsi="Arial" w:cs="Arial"/>
          <w:b/>
          <w:bCs/>
          <w:i/>
          <w:lang w:val="en-US"/>
        </w:rPr>
        <w:t xml:space="preserve">Observation </w:t>
      </w:r>
      <w:r w:rsidRPr="00CD136E">
        <w:rPr>
          <w:rFonts w:ascii="Arial" w:hAnsi="Arial" w:cs="Arial"/>
          <w:b/>
          <w:bCs/>
          <w:i/>
          <w:iCs/>
        </w:rPr>
        <w:fldChar w:fldCharType="begin"/>
      </w:r>
      <w:r w:rsidRPr="00CD136E">
        <w:rPr>
          <w:rFonts w:ascii="Arial" w:hAnsi="Arial" w:cs="Arial"/>
          <w:b/>
          <w:bCs/>
          <w:i/>
          <w:lang w:val="en-US"/>
        </w:rPr>
        <w:instrText xml:space="preserve"> SEQ Observation \* ARABIC </w:instrText>
      </w:r>
      <w:r w:rsidRPr="00CD136E">
        <w:rPr>
          <w:rFonts w:ascii="Arial" w:hAnsi="Arial" w:cs="Arial"/>
          <w:b/>
          <w:bCs/>
          <w:i/>
          <w:iCs/>
        </w:rPr>
        <w:fldChar w:fldCharType="separate"/>
      </w:r>
      <w:r w:rsidR="00915200" w:rsidRPr="00CD136E">
        <w:rPr>
          <w:rFonts w:ascii="Arial" w:hAnsi="Arial" w:cs="Arial"/>
          <w:b/>
          <w:bCs/>
          <w:i/>
          <w:noProof/>
          <w:lang w:val="en-US"/>
        </w:rPr>
        <w:t>10</w:t>
      </w:r>
      <w:r w:rsidRPr="00CD136E">
        <w:rPr>
          <w:rFonts w:ascii="Arial" w:hAnsi="Arial" w:cs="Arial"/>
          <w:b/>
          <w:bCs/>
          <w:i/>
          <w:iCs/>
        </w:rPr>
        <w:fldChar w:fldCharType="end"/>
      </w:r>
      <w:r w:rsidRPr="00CD136E">
        <w:rPr>
          <w:rFonts w:ascii="Arial" w:hAnsi="Arial" w:cs="Arial"/>
          <w:b/>
          <w:bCs/>
          <w:i/>
          <w:iCs/>
        </w:rPr>
        <w:t>:</w:t>
      </w:r>
      <w:r w:rsidR="00820C07" w:rsidRPr="00CD136E">
        <w:rPr>
          <w:rFonts w:ascii="Arial" w:hAnsi="Arial" w:cs="Arial"/>
          <w:b/>
          <w:bCs/>
          <w:i/>
          <w:iCs/>
        </w:rPr>
        <w:t xml:space="preserve"> </w:t>
      </w:r>
      <w:r w:rsidR="00820C07" w:rsidRPr="00CD136E">
        <w:rPr>
          <w:rFonts w:ascii="Arial" w:hAnsi="Arial" w:cs="Arial"/>
          <w:color w:val="000000" w:themeColor="text1"/>
        </w:rPr>
        <w:t>Precoded UL SRS transmission with antenna switching can provide capacity and coverage enhancement for Rel-18.</w:t>
      </w:r>
    </w:p>
    <w:p w14:paraId="7A90B95F" w14:textId="25C5784A" w:rsidR="00833968" w:rsidRPr="00CD136E" w:rsidRDefault="00833968" w:rsidP="00833968">
      <w:pPr>
        <w:rPr>
          <w:rFonts w:ascii="Arial" w:hAnsi="Arial" w:cs="Arial"/>
          <w:i/>
          <w:iCs/>
          <w:lang w:val="en-US"/>
        </w:rPr>
      </w:pPr>
      <w:r w:rsidRPr="00CD136E">
        <w:rPr>
          <w:rFonts w:ascii="Arial" w:hAnsi="Arial" w:cs="Arial"/>
          <w:b/>
          <w:bCs/>
          <w:i/>
          <w:lang w:val="en-US"/>
        </w:rPr>
        <w:t xml:space="preserve">Proposal </w:t>
      </w:r>
      <w:r w:rsidRPr="00CD136E">
        <w:rPr>
          <w:rFonts w:ascii="Arial" w:hAnsi="Arial" w:cs="Arial"/>
          <w:b/>
          <w:bCs/>
          <w:i/>
          <w:iCs/>
        </w:rPr>
        <w:fldChar w:fldCharType="begin"/>
      </w:r>
      <w:r w:rsidRPr="00CD136E">
        <w:rPr>
          <w:rFonts w:ascii="Arial" w:hAnsi="Arial" w:cs="Arial"/>
          <w:b/>
          <w:bCs/>
          <w:i/>
          <w:lang w:val="en-US"/>
        </w:rPr>
        <w:instrText xml:space="preserve"> SEQ Proposal \* ARABIC </w:instrText>
      </w:r>
      <w:r w:rsidRPr="00CD136E">
        <w:rPr>
          <w:rFonts w:ascii="Arial" w:hAnsi="Arial" w:cs="Arial"/>
          <w:b/>
          <w:bCs/>
          <w:i/>
          <w:iCs/>
        </w:rPr>
        <w:fldChar w:fldCharType="separate"/>
      </w:r>
      <w:r w:rsidR="00915200" w:rsidRPr="00CD136E">
        <w:rPr>
          <w:rFonts w:ascii="Arial" w:hAnsi="Arial" w:cs="Arial"/>
          <w:b/>
          <w:bCs/>
          <w:i/>
          <w:noProof/>
          <w:lang w:val="en-US"/>
        </w:rPr>
        <w:t>3</w:t>
      </w:r>
      <w:r w:rsidRPr="00CD136E">
        <w:rPr>
          <w:rFonts w:ascii="Arial" w:hAnsi="Arial" w:cs="Arial"/>
          <w:b/>
          <w:bCs/>
          <w:i/>
          <w:iCs/>
        </w:rPr>
        <w:fldChar w:fldCharType="end"/>
      </w:r>
      <w:r w:rsidRPr="00CD136E">
        <w:rPr>
          <w:rFonts w:ascii="Arial" w:hAnsi="Arial" w:cs="Arial"/>
          <w:b/>
          <w:bCs/>
          <w:i/>
          <w:iCs/>
          <w:lang w:val="en-US"/>
        </w:rPr>
        <w:t xml:space="preserve">: </w:t>
      </w:r>
      <w:r w:rsidRPr="00CD136E">
        <w:rPr>
          <w:rFonts w:ascii="Arial" w:hAnsi="Arial" w:cs="Arial"/>
          <w:i/>
          <w:iCs/>
          <w:lang w:val="en-US"/>
        </w:rPr>
        <w:t>For UL SRS resource set with usage antenna switching (without precoding) support single</w:t>
      </w:r>
      <w:r w:rsidR="006146C4" w:rsidRPr="00CD136E">
        <w:rPr>
          <w:rFonts w:ascii="Arial" w:hAnsi="Arial" w:cs="Arial"/>
          <w:i/>
          <w:iCs/>
          <w:lang w:val="en-US"/>
        </w:rPr>
        <w:t xml:space="preserve"> resource</w:t>
      </w:r>
      <w:r w:rsidRPr="00CD136E">
        <w:rPr>
          <w:rFonts w:ascii="Arial" w:hAnsi="Arial" w:cs="Arial"/>
          <w:i/>
          <w:iCs/>
          <w:lang w:val="en-US"/>
        </w:rPr>
        <w:t xml:space="preserve"> up to 8 AP resource within one resource</w:t>
      </w:r>
      <w:r w:rsidR="006146C4" w:rsidRPr="00CD136E">
        <w:rPr>
          <w:rFonts w:ascii="Arial" w:hAnsi="Arial" w:cs="Arial"/>
          <w:i/>
          <w:iCs/>
          <w:lang w:val="en-US"/>
        </w:rPr>
        <w:t xml:space="preserve"> set</w:t>
      </w:r>
      <w:r w:rsidRPr="00CD136E">
        <w:rPr>
          <w:rFonts w:ascii="Arial" w:hAnsi="Arial" w:cs="Arial"/>
          <w:i/>
          <w:iCs/>
          <w:lang w:val="en-US"/>
        </w:rPr>
        <w:t>.</w:t>
      </w:r>
    </w:p>
    <w:p w14:paraId="1E5C051D" w14:textId="477B7506" w:rsidR="00950AD1" w:rsidRPr="00CD136E" w:rsidRDefault="00950AD1" w:rsidP="00950AD1">
      <w:pPr>
        <w:rPr>
          <w:rFonts w:ascii="Arial" w:hAnsi="Arial" w:cs="Arial"/>
          <w:i/>
          <w:iCs/>
          <w:lang w:val="en-US"/>
        </w:rPr>
      </w:pPr>
      <w:r w:rsidRPr="00CD136E">
        <w:rPr>
          <w:rFonts w:ascii="Arial" w:hAnsi="Arial" w:cs="Arial"/>
          <w:b/>
          <w:bCs/>
          <w:i/>
          <w:lang w:val="en-US"/>
        </w:rPr>
        <w:t xml:space="preserve">Proposal </w:t>
      </w:r>
      <w:r w:rsidRPr="00CD136E">
        <w:rPr>
          <w:rFonts w:ascii="Arial" w:hAnsi="Arial" w:cs="Arial"/>
          <w:b/>
          <w:bCs/>
          <w:i/>
          <w:iCs/>
        </w:rPr>
        <w:fldChar w:fldCharType="begin"/>
      </w:r>
      <w:r w:rsidRPr="00CD136E">
        <w:rPr>
          <w:rFonts w:ascii="Arial" w:hAnsi="Arial" w:cs="Arial"/>
          <w:b/>
          <w:bCs/>
          <w:i/>
          <w:lang w:val="en-US"/>
        </w:rPr>
        <w:instrText xml:space="preserve"> SEQ Proposal \* ARABIC </w:instrText>
      </w:r>
      <w:r w:rsidRPr="00CD136E">
        <w:rPr>
          <w:rFonts w:ascii="Arial" w:hAnsi="Arial" w:cs="Arial"/>
          <w:b/>
          <w:bCs/>
          <w:i/>
          <w:iCs/>
        </w:rPr>
        <w:fldChar w:fldCharType="separate"/>
      </w:r>
      <w:r w:rsidR="00915200" w:rsidRPr="00CD136E">
        <w:rPr>
          <w:rFonts w:ascii="Arial" w:hAnsi="Arial" w:cs="Arial"/>
          <w:b/>
          <w:bCs/>
          <w:i/>
          <w:noProof/>
          <w:lang w:val="en-US"/>
        </w:rPr>
        <w:t>4</w:t>
      </w:r>
      <w:r w:rsidRPr="00CD136E">
        <w:rPr>
          <w:rFonts w:ascii="Arial" w:hAnsi="Arial" w:cs="Arial"/>
          <w:b/>
          <w:bCs/>
          <w:i/>
          <w:iCs/>
        </w:rPr>
        <w:fldChar w:fldCharType="end"/>
      </w:r>
      <w:r w:rsidRPr="00CD136E">
        <w:rPr>
          <w:rFonts w:ascii="Arial" w:hAnsi="Arial" w:cs="Arial"/>
          <w:b/>
          <w:bCs/>
          <w:i/>
          <w:iCs/>
          <w:lang w:val="en-US"/>
        </w:rPr>
        <w:t xml:space="preserve">: </w:t>
      </w:r>
      <w:r w:rsidRPr="00CD136E">
        <w:rPr>
          <w:rFonts w:ascii="Arial" w:hAnsi="Arial" w:cs="Arial"/>
          <w:i/>
          <w:iCs/>
          <w:lang w:val="en-US"/>
        </w:rPr>
        <w:t xml:space="preserve">Support </w:t>
      </w:r>
      <w:r w:rsidRPr="00CD136E">
        <w:rPr>
          <w:rFonts w:ascii="Arial" w:hAnsi="Arial" w:cs="Arial"/>
          <w:bCs/>
          <w:i/>
          <w:iCs/>
          <w:lang w:val="en-US" w:eastAsia="en-GB"/>
        </w:rPr>
        <w:t xml:space="preserve">UL SRS  </w:t>
      </w:r>
      <w:r w:rsidRPr="00CD136E">
        <w:rPr>
          <w:rFonts w:ascii="Arial" w:eastAsiaTheme="minorEastAsia" w:hAnsi="Arial" w:cs="Arial"/>
          <w:i/>
          <w:iCs/>
          <w:color w:val="000000"/>
          <w:lang w:val="en-US" w:eastAsia="zh-CN"/>
        </w:rPr>
        <w:t>8</w:t>
      </w:r>
      <w:r w:rsidRPr="00CD136E">
        <w:rPr>
          <w:rFonts w:ascii="Arial" w:eastAsiaTheme="minorEastAsia" w:hAnsi="Arial" w:cs="Arial"/>
          <w:i/>
          <w:iCs/>
          <w:color w:val="000000"/>
          <w:lang w:val="x-none" w:eastAsia="zh-CN"/>
        </w:rPr>
        <w:t>T</w:t>
      </w:r>
      <w:r w:rsidRPr="00CD136E">
        <w:rPr>
          <w:rFonts w:ascii="Arial" w:eastAsiaTheme="minorEastAsia" w:hAnsi="Arial" w:cs="Arial"/>
          <w:i/>
          <w:iCs/>
          <w:color w:val="000000"/>
          <w:lang w:val="en-US" w:eastAsia="zh-CN"/>
        </w:rPr>
        <w:t>8</w:t>
      </w:r>
      <w:r w:rsidRPr="00CD136E">
        <w:rPr>
          <w:rFonts w:ascii="Arial" w:eastAsiaTheme="minorEastAsia" w:hAnsi="Arial" w:cs="Arial"/>
          <w:i/>
          <w:iCs/>
          <w:color w:val="000000"/>
          <w:lang w:val="x-none" w:eastAsia="zh-CN"/>
        </w:rPr>
        <w:t>R</w:t>
      </w:r>
      <w:r w:rsidRPr="00CD136E">
        <w:rPr>
          <w:rFonts w:ascii="Arial" w:eastAsiaTheme="minorEastAsia" w:hAnsi="Arial" w:cs="Arial"/>
          <w:i/>
          <w:iCs/>
          <w:color w:val="000000"/>
          <w:lang w:eastAsia="zh-CN"/>
        </w:rPr>
        <w:t xml:space="preserve"> antenna switching configuration </w:t>
      </w:r>
      <w:r w:rsidRPr="00CD136E">
        <w:rPr>
          <w:rFonts w:ascii="Arial" w:hAnsi="Arial" w:cs="Arial"/>
          <w:i/>
          <w:iCs/>
          <w:lang w:val="en-US"/>
        </w:rPr>
        <w:t>in Rel-18</w:t>
      </w:r>
      <w:r w:rsidRPr="00CD136E">
        <w:rPr>
          <w:rFonts w:ascii="Arial" w:eastAsiaTheme="minorEastAsia" w:hAnsi="Arial" w:cs="Arial"/>
          <w:i/>
          <w:iCs/>
          <w:color w:val="000000"/>
          <w:lang w:val="en-US" w:eastAsia="zh-CN"/>
        </w:rPr>
        <w:t>.</w:t>
      </w:r>
    </w:p>
    <w:p w14:paraId="249A18C0" w14:textId="3DE6E1B7" w:rsidR="005D40CC" w:rsidRPr="00CD136E" w:rsidRDefault="005D40CC" w:rsidP="005D40CC">
      <w:pPr>
        <w:rPr>
          <w:rFonts w:ascii="Arial" w:hAnsi="Arial" w:cs="Arial"/>
          <w:i/>
          <w:iCs/>
          <w:lang w:val="en-US"/>
        </w:rPr>
      </w:pPr>
      <w:r w:rsidRPr="00CD136E">
        <w:rPr>
          <w:rFonts w:ascii="Arial" w:hAnsi="Arial" w:cs="Arial"/>
          <w:b/>
          <w:bCs/>
          <w:i/>
          <w:lang w:val="en-US"/>
        </w:rPr>
        <w:lastRenderedPageBreak/>
        <w:t xml:space="preserve">Proposal </w:t>
      </w:r>
      <w:r w:rsidRPr="00CD136E">
        <w:rPr>
          <w:rFonts w:ascii="Arial" w:hAnsi="Arial" w:cs="Arial"/>
          <w:b/>
          <w:bCs/>
          <w:i/>
          <w:iCs/>
        </w:rPr>
        <w:fldChar w:fldCharType="begin"/>
      </w:r>
      <w:r w:rsidRPr="00CD136E">
        <w:rPr>
          <w:rFonts w:ascii="Arial" w:hAnsi="Arial" w:cs="Arial"/>
          <w:b/>
          <w:bCs/>
          <w:i/>
          <w:lang w:val="en-US"/>
        </w:rPr>
        <w:instrText xml:space="preserve"> SEQ Proposal \* ARABIC </w:instrText>
      </w:r>
      <w:r w:rsidRPr="00CD136E">
        <w:rPr>
          <w:rFonts w:ascii="Arial" w:hAnsi="Arial" w:cs="Arial"/>
          <w:b/>
          <w:bCs/>
          <w:i/>
          <w:iCs/>
        </w:rPr>
        <w:fldChar w:fldCharType="separate"/>
      </w:r>
      <w:r w:rsidR="00915200" w:rsidRPr="00CD136E">
        <w:rPr>
          <w:rFonts w:ascii="Arial" w:hAnsi="Arial" w:cs="Arial"/>
          <w:b/>
          <w:bCs/>
          <w:i/>
          <w:noProof/>
          <w:lang w:val="en-US"/>
        </w:rPr>
        <w:t>5</w:t>
      </w:r>
      <w:r w:rsidRPr="00CD136E">
        <w:rPr>
          <w:rFonts w:ascii="Arial" w:hAnsi="Arial" w:cs="Arial"/>
          <w:b/>
          <w:bCs/>
          <w:i/>
          <w:iCs/>
        </w:rPr>
        <w:fldChar w:fldCharType="end"/>
      </w:r>
      <w:r w:rsidRPr="00CD136E">
        <w:rPr>
          <w:rFonts w:ascii="Arial" w:hAnsi="Arial" w:cs="Arial"/>
          <w:b/>
          <w:bCs/>
          <w:i/>
          <w:iCs/>
          <w:lang w:val="en-US"/>
        </w:rPr>
        <w:t xml:space="preserve">: </w:t>
      </w:r>
      <w:r w:rsidR="00E84343" w:rsidRPr="00CD136E">
        <w:rPr>
          <w:rFonts w:ascii="Arial" w:hAnsi="Arial" w:cs="Arial"/>
          <w:i/>
          <w:iCs/>
          <w:lang w:val="en-US"/>
        </w:rPr>
        <w:t>Support</w:t>
      </w:r>
      <w:r w:rsidR="00C809E5" w:rsidRPr="00CD136E">
        <w:rPr>
          <w:rFonts w:ascii="Arial" w:hAnsi="Arial" w:cs="Arial"/>
          <w:i/>
          <w:iCs/>
          <w:lang w:val="en-US"/>
        </w:rPr>
        <w:t xml:space="preserve"> </w:t>
      </w:r>
      <w:r w:rsidR="00213BC6" w:rsidRPr="00CD136E">
        <w:rPr>
          <w:rFonts w:ascii="Arial" w:hAnsi="Arial" w:cs="Arial"/>
          <w:i/>
          <w:iCs/>
          <w:lang w:val="en-US"/>
        </w:rPr>
        <w:t>in Rel-18</w:t>
      </w:r>
      <w:r w:rsidRPr="00CD136E">
        <w:rPr>
          <w:rFonts w:ascii="Arial" w:hAnsi="Arial" w:cs="Arial"/>
          <w:i/>
          <w:iCs/>
          <w:lang w:val="en-US"/>
        </w:rPr>
        <w:t xml:space="preserve"> </w:t>
      </w:r>
      <w:r w:rsidR="00C809E5" w:rsidRPr="00CD136E">
        <w:rPr>
          <w:rFonts w:ascii="Arial" w:hAnsi="Arial" w:cs="Arial"/>
          <w:bCs/>
          <w:i/>
          <w:iCs/>
          <w:lang w:val="en-US" w:eastAsia="en-GB"/>
        </w:rPr>
        <w:t xml:space="preserve">UL SRS </w:t>
      </w:r>
      <w:r w:rsidR="00C809E5" w:rsidRPr="00CD136E">
        <w:rPr>
          <w:rFonts w:ascii="Arial" w:eastAsiaTheme="minorEastAsia" w:hAnsi="Arial" w:cs="Arial"/>
          <w:i/>
          <w:iCs/>
          <w:color w:val="000000"/>
          <w:lang w:val="x-none" w:eastAsia="zh-CN"/>
        </w:rPr>
        <w:t>xTyR</w:t>
      </w:r>
      <w:r w:rsidR="00C809E5" w:rsidRPr="00CD136E">
        <w:rPr>
          <w:rFonts w:ascii="Arial" w:eastAsiaTheme="minorEastAsia" w:hAnsi="Arial" w:cs="Arial"/>
          <w:i/>
          <w:iCs/>
          <w:color w:val="000000"/>
          <w:lang w:eastAsia="zh-CN"/>
        </w:rPr>
        <w:t xml:space="preserve"> antenna switching configurations with 4 &gt; UL TX antenna ports, for example </w:t>
      </w:r>
      <w:r w:rsidR="00C809E5" w:rsidRPr="00CD136E">
        <w:rPr>
          <w:rFonts w:ascii="Arial" w:eastAsiaTheme="minorEastAsia" w:hAnsi="Arial" w:cs="Arial"/>
          <w:i/>
          <w:iCs/>
          <w:color w:val="000000"/>
          <w:lang w:val="x-none" w:eastAsia="zh-CN"/>
        </w:rPr>
        <w:t>xTyR</w:t>
      </w:r>
      <w:r w:rsidR="00C809E5" w:rsidRPr="00CD136E">
        <w:rPr>
          <w:rFonts w:ascii="Arial" w:eastAsiaTheme="minorEastAsia" w:hAnsi="Arial" w:cs="Arial"/>
          <w:i/>
          <w:iCs/>
          <w:color w:val="000000"/>
          <w:lang w:val="en-US" w:eastAsia="zh-CN"/>
        </w:rPr>
        <w:t>.</w:t>
      </w:r>
      <w:r w:rsidR="00C809E5" w:rsidRPr="00CD136E">
        <w:rPr>
          <w:rFonts w:ascii="Arial" w:eastAsiaTheme="minorEastAsia" w:hAnsi="Arial" w:cs="Arial"/>
          <w:color w:val="000000"/>
          <w:lang w:eastAsia="zh-CN"/>
        </w:rPr>
        <w:t xml:space="preserve"> </w:t>
      </w:r>
      <w:r w:rsidR="00C809E5" w:rsidRPr="00CD136E">
        <w:rPr>
          <w:rFonts w:ascii="Arial" w:eastAsiaTheme="minorEastAsia" w:hAnsi="Arial" w:cs="Arial"/>
          <w:i/>
          <w:iCs/>
          <w:color w:val="000000"/>
          <w:lang w:eastAsia="zh-CN"/>
        </w:rPr>
        <w:t>where</w:t>
      </w:r>
      <w:r w:rsidR="00C809E5" w:rsidRPr="00CD136E">
        <w:rPr>
          <w:rFonts w:ascii="Arial" w:eastAsiaTheme="minorEastAsia" w:hAnsi="Arial" w:cs="Arial"/>
          <w:i/>
          <w:iCs/>
          <w:color w:val="000000"/>
          <w:lang w:val="x-none" w:eastAsia="zh-CN"/>
        </w:rPr>
        <w:t xml:space="preserve"> x = {</w:t>
      </w:r>
      <w:r w:rsidR="00C809E5" w:rsidRPr="00CD136E">
        <w:rPr>
          <w:rFonts w:ascii="Arial" w:eastAsiaTheme="minorEastAsia" w:hAnsi="Arial" w:cs="Arial"/>
          <w:i/>
          <w:iCs/>
          <w:color w:val="000000"/>
          <w:lang w:val="en-US" w:eastAsia="zh-CN"/>
        </w:rPr>
        <w:t>6,8</w:t>
      </w:r>
      <w:r w:rsidR="00C809E5" w:rsidRPr="00CD136E">
        <w:rPr>
          <w:rFonts w:ascii="Arial" w:eastAsiaTheme="minorEastAsia" w:hAnsi="Arial" w:cs="Arial"/>
          <w:i/>
          <w:iCs/>
          <w:color w:val="000000"/>
          <w:lang w:val="x-none" w:eastAsia="zh-CN"/>
        </w:rPr>
        <w:t>} and y = {6, 8}</w:t>
      </w:r>
      <w:r w:rsidR="00213BC6" w:rsidRPr="00CD136E">
        <w:rPr>
          <w:rFonts w:ascii="Arial" w:eastAsiaTheme="minorEastAsia" w:hAnsi="Arial" w:cs="Arial"/>
          <w:i/>
          <w:iCs/>
          <w:color w:val="000000"/>
          <w:lang w:val="en-US" w:eastAsia="zh-CN"/>
        </w:rPr>
        <w:t>.</w:t>
      </w:r>
    </w:p>
    <w:p w14:paraId="1A8C02EA" w14:textId="043A6B26" w:rsidR="00997C5F" w:rsidRPr="00CD136E" w:rsidRDefault="00820C07" w:rsidP="00833968">
      <w:pPr>
        <w:rPr>
          <w:rFonts w:ascii="Arial" w:hAnsi="Arial" w:cs="Arial"/>
          <w:i/>
          <w:iCs/>
          <w:color w:val="000000" w:themeColor="text1"/>
        </w:rPr>
      </w:pPr>
      <w:r w:rsidRPr="00CD136E">
        <w:rPr>
          <w:rFonts w:ascii="Arial" w:hAnsi="Arial" w:cs="Arial"/>
          <w:b/>
          <w:bCs/>
          <w:i/>
          <w:lang w:val="en-US"/>
        </w:rPr>
        <w:t xml:space="preserve">Proposal </w:t>
      </w:r>
      <w:r w:rsidRPr="00CD136E">
        <w:rPr>
          <w:rFonts w:ascii="Arial" w:hAnsi="Arial" w:cs="Arial"/>
          <w:b/>
          <w:bCs/>
          <w:i/>
          <w:iCs/>
        </w:rPr>
        <w:fldChar w:fldCharType="begin"/>
      </w:r>
      <w:r w:rsidRPr="00CD136E">
        <w:rPr>
          <w:rFonts w:ascii="Arial" w:hAnsi="Arial" w:cs="Arial"/>
          <w:b/>
          <w:bCs/>
          <w:i/>
          <w:lang w:val="en-US"/>
        </w:rPr>
        <w:instrText xml:space="preserve"> SEQ Proposal \* ARABIC </w:instrText>
      </w:r>
      <w:r w:rsidRPr="00CD136E">
        <w:rPr>
          <w:rFonts w:ascii="Arial" w:hAnsi="Arial" w:cs="Arial"/>
          <w:b/>
          <w:bCs/>
          <w:i/>
          <w:iCs/>
        </w:rPr>
        <w:fldChar w:fldCharType="separate"/>
      </w:r>
      <w:r w:rsidR="00915200" w:rsidRPr="00CD136E">
        <w:rPr>
          <w:rFonts w:ascii="Arial" w:hAnsi="Arial" w:cs="Arial"/>
          <w:b/>
          <w:bCs/>
          <w:i/>
          <w:noProof/>
          <w:lang w:val="en-US"/>
        </w:rPr>
        <w:t>6</w:t>
      </w:r>
      <w:r w:rsidRPr="00CD136E">
        <w:rPr>
          <w:rFonts w:ascii="Arial" w:hAnsi="Arial" w:cs="Arial"/>
          <w:b/>
          <w:bCs/>
          <w:i/>
          <w:iCs/>
        </w:rPr>
        <w:fldChar w:fldCharType="end"/>
      </w:r>
      <w:r w:rsidRPr="00CD136E">
        <w:rPr>
          <w:rFonts w:ascii="Arial" w:hAnsi="Arial" w:cs="Arial"/>
          <w:b/>
          <w:bCs/>
          <w:i/>
          <w:iCs/>
          <w:lang w:val="en-US"/>
        </w:rPr>
        <w:t xml:space="preserve">: </w:t>
      </w:r>
      <w:r w:rsidRPr="00CD136E">
        <w:rPr>
          <w:rFonts w:ascii="Arial" w:hAnsi="Arial" w:cs="Arial"/>
          <w:i/>
          <w:iCs/>
          <w:lang w:val="en-US"/>
        </w:rPr>
        <w:t>Support</w:t>
      </w:r>
      <w:r w:rsidRPr="00CD136E">
        <w:rPr>
          <w:rFonts w:ascii="Arial" w:hAnsi="Arial" w:cs="Arial"/>
          <w:color w:val="000000" w:themeColor="text1"/>
        </w:rPr>
        <w:t xml:space="preserve"> </w:t>
      </w:r>
      <w:r w:rsidR="00997C5F" w:rsidRPr="00CD136E">
        <w:rPr>
          <w:rFonts w:ascii="Arial" w:hAnsi="Arial" w:cs="Arial"/>
          <w:i/>
          <w:iCs/>
          <w:color w:val="000000" w:themeColor="text1"/>
        </w:rPr>
        <w:t>p</w:t>
      </w:r>
      <w:r w:rsidRPr="00CD136E">
        <w:rPr>
          <w:rFonts w:ascii="Arial" w:hAnsi="Arial" w:cs="Arial"/>
          <w:i/>
          <w:iCs/>
          <w:color w:val="000000" w:themeColor="text1"/>
        </w:rPr>
        <w:t>recoded UL SRS transmission with antenna switching in Rel-18.</w:t>
      </w:r>
    </w:p>
    <w:p w14:paraId="6DF31B63" w14:textId="502D4315" w:rsidR="00833968" w:rsidRPr="00CD136E" w:rsidRDefault="00833968" w:rsidP="00833968">
      <w:pPr>
        <w:rPr>
          <w:rFonts w:ascii="Arial" w:hAnsi="Arial" w:cs="Arial"/>
          <w:i/>
          <w:iCs/>
          <w:lang w:val="en-US"/>
        </w:rPr>
      </w:pPr>
      <w:r w:rsidRPr="00CD136E">
        <w:rPr>
          <w:rFonts w:ascii="Arial" w:hAnsi="Arial" w:cs="Arial"/>
          <w:b/>
          <w:bCs/>
          <w:i/>
          <w:lang w:val="en-US"/>
        </w:rPr>
        <w:t xml:space="preserve">Proposal </w:t>
      </w:r>
      <w:r w:rsidRPr="00CD136E">
        <w:rPr>
          <w:rFonts w:ascii="Arial" w:hAnsi="Arial" w:cs="Arial"/>
          <w:b/>
          <w:bCs/>
          <w:i/>
          <w:iCs/>
        </w:rPr>
        <w:fldChar w:fldCharType="begin"/>
      </w:r>
      <w:r w:rsidRPr="00CD136E">
        <w:rPr>
          <w:rFonts w:ascii="Arial" w:hAnsi="Arial" w:cs="Arial"/>
          <w:b/>
          <w:bCs/>
          <w:i/>
          <w:lang w:val="en-US"/>
        </w:rPr>
        <w:instrText xml:space="preserve"> SEQ Proposal \* ARABIC </w:instrText>
      </w:r>
      <w:r w:rsidRPr="00CD136E">
        <w:rPr>
          <w:rFonts w:ascii="Arial" w:hAnsi="Arial" w:cs="Arial"/>
          <w:b/>
          <w:bCs/>
          <w:i/>
          <w:iCs/>
        </w:rPr>
        <w:fldChar w:fldCharType="separate"/>
      </w:r>
      <w:r w:rsidR="00915200" w:rsidRPr="00CD136E">
        <w:rPr>
          <w:rFonts w:ascii="Arial" w:hAnsi="Arial" w:cs="Arial"/>
          <w:b/>
          <w:bCs/>
          <w:i/>
          <w:noProof/>
          <w:lang w:val="en-US"/>
        </w:rPr>
        <w:t>7</w:t>
      </w:r>
      <w:r w:rsidRPr="00CD136E">
        <w:rPr>
          <w:rFonts w:ascii="Arial" w:hAnsi="Arial" w:cs="Arial"/>
          <w:b/>
          <w:bCs/>
          <w:i/>
          <w:iCs/>
        </w:rPr>
        <w:fldChar w:fldCharType="end"/>
      </w:r>
      <w:r w:rsidRPr="00CD136E">
        <w:rPr>
          <w:rFonts w:ascii="Arial" w:hAnsi="Arial" w:cs="Arial"/>
          <w:b/>
          <w:bCs/>
          <w:i/>
          <w:iCs/>
          <w:lang w:val="en-US"/>
        </w:rPr>
        <w:t xml:space="preserve">: </w:t>
      </w:r>
      <w:r w:rsidRPr="00CD136E">
        <w:rPr>
          <w:rFonts w:ascii="Arial" w:hAnsi="Arial" w:cs="Arial"/>
          <w:i/>
          <w:iCs/>
          <w:lang w:val="en-US"/>
        </w:rPr>
        <w:t>For UL SRS resource set with usage antenna switching (with precoding) support up to 8 single AP resources within one resource set.</w:t>
      </w:r>
    </w:p>
    <w:p w14:paraId="5B76AB96" w14:textId="3A67C7F5" w:rsidR="00AC0DE1" w:rsidRPr="009725BC" w:rsidRDefault="003478CB" w:rsidP="00AC0DE1">
      <w:pPr>
        <w:pStyle w:val="Heading1"/>
      </w:pPr>
      <w:r>
        <w:t>3</w:t>
      </w:r>
      <w:r w:rsidR="00AC0DE1" w:rsidRPr="009725BC">
        <w:tab/>
      </w:r>
      <w:r w:rsidR="00A11C1F">
        <w:t xml:space="preserve">UL </w:t>
      </w:r>
      <w:r w:rsidR="00AC0DE1">
        <w:t>SRS Enhancement</w:t>
      </w:r>
      <w:r w:rsidR="001232A2">
        <w:t>s</w:t>
      </w:r>
      <w:r w:rsidR="00AC0DE1">
        <w:t xml:space="preserve"> for TDD CJT</w:t>
      </w:r>
    </w:p>
    <w:p w14:paraId="72A17128" w14:textId="77777777" w:rsidR="00AC0DE1" w:rsidRDefault="00AC0DE1" w:rsidP="00AC0DE1">
      <w:pPr>
        <w:overflowPunct/>
        <w:autoSpaceDE/>
        <w:autoSpaceDN/>
        <w:adjustRightInd/>
        <w:spacing w:after="0"/>
        <w:contextualSpacing/>
        <w:textAlignment w:val="auto"/>
        <w:rPr>
          <w:rFonts w:eastAsia="Times New Roman"/>
          <w:lang w:eastAsia="en-GB"/>
        </w:rPr>
      </w:pPr>
    </w:p>
    <w:tbl>
      <w:tblPr>
        <w:tblStyle w:val="TableGrid"/>
        <w:tblW w:w="0" w:type="auto"/>
        <w:tblLook w:val="04A0" w:firstRow="1" w:lastRow="0" w:firstColumn="1" w:lastColumn="0" w:noHBand="0" w:noVBand="1"/>
      </w:tblPr>
      <w:tblGrid>
        <w:gridCol w:w="9629"/>
      </w:tblGrid>
      <w:tr w:rsidR="00AC0DE1" w:rsidRPr="00082468" w14:paraId="47BC6E70" w14:textId="77777777" w:rsidTr="00ED7240">
        <w:tc>
          <w:tcPr>
            <w:tcW w:w="9629" w:type="dxa"/>
          </w:tcPr>
          <w:p w14:paraId="367EF94D" w14:textId="77777777" w:rsidR="00AC0DE1" w:rsidRPr="001D20BE" w:rsidRDefault="00AC0DE1" w:rsidP="00ED7240">
            <w:pPr>
              <w:spacing w:after="0"/>
              <w:rPr>
                <w:rFonts w:ascii="Arial" w:hAnsi="Arial" w:cs="Arial"/>
                <w:lang w:val="en-US"/>
              </w:rPr>
            </w:pPr>
            <w:r w:rsidRPr="00F503FF">
              <w:rPr>
                <w:rFonts w:ascii="Arial" w:hAnsi="Arial" w:cs="Arial"/>
                <w:lang w:val="en-US"/>
              </w:rPr>
              <w:t xml:space="preserve">The work item aims to specify the enhancements identified for NR MIMO. </w:t>
            </w:r>
            <w:r w:rsidRPr="00114189">
              <w:rPr>
                <w:rFonts w:ascii="Arial" w:hAnsi="Arial" w:cs="Arial"/>
                <w:lang w:val="en-US"/>
              </w:rPr>
              <w:t xml:space="preserve">The detailed </w:t>
            </w:r>
            <w:r w:rsidRPr="00E14E47">
              <w:rPr>
                <w:rFonts w:ascii="Arial" w:hAnsi="Arial" w:cs="Arial"/>
                <w:lang w:val="en-US"/>
              </w:rPr>
              <w:t>RAN1 objectives are as follows</w:t>
            </w:r>
            <w:r w:rsidRPr="00484A6C">
              <w:rPr>
                <w:rFonts w:ascii="Arial" w:hAnsi="Arial" w:cs="Arial"/>
                <w:lang w:val="en-US"/>
              </w:rPr>
              <w:t xml:space="preserve">: </w:t>
            </w:r>
          </w:p>
          <w:p w14:paraId="402EDCDC" w14:textId="77777777" w:rsidR="00AC0DE1" w:rsidRPr="003B59B2" w:rsidRDefault="00AC0DE1" w:rsidP="00ED7240">
            <w:pPr>
              <w:snapToGrid w:val="0"/>
              <w:spacing w:after="120"/>
              <w:ind w:left="760" w:right="-99"/>
              <w:rPr>
                <w:rFonts w:ascii="Arial" w:eastAsia="맑은 고딕" w:hAnsi="Arial" w:cs="Arial"/>
                <w:lang w:val="en-US"/>
              </w:rPr>
            </w:pPr>
            <w:r w:rsidRPr="003B59B2">
              <w:rPr>
                <w:rFonts w:ascii="Arial" w:eastAsia="맑은 고딕" w:hAnsi="Arial" w:cs="Arial"/>
                <w:lang w:val="en-US"/>
              </w:rPr>
              <w:t>…</w:t>
            </w:r>
          </w:p>
          <w:p w14:paraId="60DBAE40" w14:textId="77777777" w:rsidR="00AC0DE1" w:rsidRPr="00161A99" w:rsidRDefault="00AC0DE1" w:rsidP="00ED7240">
            <w:pPr>
              <w:snapToGrid w:val="0"/>
              <w:spacing w:beforeLines="50" w:before="120" w:after="0"/>
              <w:ind w:left="420"/>
              <w:jc w:val="both"/>
              <w:textAlignment w:val="auto"/>
              <w:rPr>
                <w:rFonts w:ascii="Arial" w:hAnsi="Arial" w:cs="Arial"/>
                <w:bCs/>
                <w:lang w:val="en-US" w:eastAsia="en-GB"/>
              </w:rPr>
            </w:pPr>
            <w:r w:rsidRPr="00161A99">
              <w:rPr>
                <w:rFonts w:ascii="Arial" w:hAnsi="Arial" w:cs="Arial"/>
                <w:bCs/>
                <w:lang w:val="en-US" w:eastAsia="en-GB"/>
              </w:rPr>
              <w:t>Study, and if justified, specify enhancements of CSI acquisition for Coherent-JT targeting FR1 and up to 4 TRPs, assuming ideal backhaul and synchronization as well as the same number of antenna ports across TRPs, as follows:</w:t>
            </w:r>
          </w:p>
          <w:p w14:paraId="66B8AE48" w14:textId="77777777" w:rsidR="00AC0DE1" w:rsidRPr="00161A99" w:rsidRDefault="00AC0DE1" w:rsidP="00ED7240">
            <w:pPr>
              <w:numPr>
                <w:ilvl w:val="1"/>
                <w:numId w:val="6"/>
              </w:numPr>
              <w:snapToGrid w:val="0"/>
              <w:spacing w:beforeLines="50" w:before="120" w:after="0"/>
              <w:jc w:val="both"/>
              <w:textAlignment w:val="auto"/>
              <w:rPr>
                <w:rFonts w:ascii="Arial" w:hAnsi="Arial" w:cs="Arial"/>
                <w:bCs/>
                <w:lang w:val="en-US" w:eastAsia="en-GB"/>
              </w:rPr>
            </w:pPr>
            <w:r w:rsidRPr="00161A99">
              <w:rPr>
                <w:rFonts w:ascii="Arial" w:hAnsi="Arial" w:cs="Arial"/>
                <w:bCs/>
                <w:lang w:val="en-US" w:eastAsia="en-GB"/>
              </w:rPr>
              <w:t>SRS enhancement to manage inter-TRP cross-SRS interference targeting TDD CJT via SRS capacity enhancement and/or interference randomization, with the constraints that 1) without consuming additional resources for SRS; 2) reuse existing SRS comb structure; 3) without new SRS root sequences</w:t>
            </w:r>
          </w:p>
          <w:p w14:paraId="5602E29C" w14:textId="77777777" w:rsidR="00AC0DE1" w:rsidRPr="00AB078A" w:rsidRDefault="00AC0DE1" w:rsidP="00ED7240">
            <w:pPr>
              <w:spacing w:after="0"/>
              <w:rPr>
                <w:rFonts w:ascii="Arial" w:hAnsi="Arial" w:cs="Arial"/>
              </w:rPr>
            </w:pPr>
            <w:r w:rsidRPr="00F503FF">
              <w:rPr>
                <w:rFonts w:ascii="Arial" w:eastAsia="맑은 고딕" w:hAnsi="Arial" w:cs="Arial"/>
                <w:lang w:val="en-US"/>
              </w:rPr>
              <w:t xml:space="preserve"> </w:t>
            </w:r>
            <w:r w:rsidRPr="00114189">
              <w:rPr>
                <w:rFonts w:ascii="Arial" w:eastAsia="맑은 고딕" w:hAnsi="Arial" w:cs="Arial"/>
                <w:lang w:val="en-US"/>
              </w:rPr>
              <w:t xml:space="preserve">      </w:t>
            </w:r>
            <w:r w:rsidRPr="00E14E47">
              <w:rPr>
                <w:rFonts w:ascii="Arial" w:eastAsia="맑은 고딕" w:hAnsi="Arial" w:cs="Arial"/>
              </w:rPr>
              <w:t>…</w:t>
            </w:r>
          </w:p>
        </w:tc>
      </w:tr>
    </w:tbl>
    <w:p w14:paraId="2121756A" w14:textId="75C4CB6F" w:rsidR="00F23272" w:rsidRPr="00981A93" w:rsidRDefault="00F23272" w:rsidP="001232A2">
      <w:pPr>
        <w:pStyle w:val="ListParagraph"/>
        <w:ind w:left="360"/>
        <w:jc w:val="both"/>
        <w:rPr>
          <w:rFonts w:eastAsiaTheme="minorEastAsia"/>
          <w:color w:val="000000"/>
          <w:sz w:val="22"/>
          <w:szCs w:val="22"/>
          <w:lang w:val="en-US"/>
        </w:rPr>
      </w:pPr>
    </w:p>
    <w:tbl>
      <w:tblPr>
        <w:tblStyle w:val="TableGrid"/>
        <w:tblW w:w="0" w:type="auto"/>
        <w:tblLook w:val="04A0" w:firstRow="1" w:lastRow="0" w:firstColumn="1" w:lastColumn="0" w:noHBand="0" w:noVBand="1"/>
      </w:tblPr>
      <w:tblGrid>
        <w:gridCol w:w="9629"/>
      </w:tblGrid>
      <w:tr w:rsidR="00447304" w:rsidRPr="00082468" w14:paraId="6A50379B" w14:textId="77777777" w:rsidTr="00ED7240">
        <w:tc>
          <w:tcPr>
            <w:tcW w:w="9629" w:type="dxa"/>
          </w:tcPr>
          <w:p w14:paraId="4AB7A29A" w14:textId="77777777" w:rsidR="00447304" w:rsidRDefault="00447304" w:rsidP="00ED7240">
            <w:pPr>
              <w:snapToGrid w:val="0"/>
              <w:rPr>
                <w:b/>
                <w:bCs/>
              </w:rPr>
            </w:pPr>
            <w:r>
              <w:rPr>
                <w:b/>
                <w:bCs/>
                <w:highlight w:val="green"/>
              </w:rPr>
              <w:t>RAN1-109e Agreement</w:t>
            </w:r>
            <w:r>
              <w:rPr>
                <w:b/>
                <w:bCs/>
              </w:rPr>
              <w:t xml:space="preserve"> </w:t>
            </w:r>
          </w:p>
          <w:p w14:paraId="7EDD7959" w14:textId="77777777" w:rsidR="00447304" w:rsidRPr="00E86F64" w:rsidRDefault="00447304" w:rsidP="00447304">
            <w:pPr>
              <w:snapToGrid w:val="0"/>
              <w:jc w:val="both"/>
              <w:rPr>
                <w:rFonts w:eastAsia="맑은 고딕" w:cs="Times"/>
                <w:bCs/>
                <w:lang w:val="en-US"/>
              </w:rPr>
            </w:pPr>
            <w:r w:rsidRPr="00E86F64">
              <w:rPr>
                <w:rFonts w:cs="Times"/>
                <w:bCs/>
              </w:rPr>
              <w:t>Study the following for SRS enhancement to manage inter-TRP cross-SRS interference targeting TDD CJT via SRS interference randomization and/or capacity enhancement</w:t>
            </w:r>
          </w:p>
          <w:p w14:paraId="11855641" w14:textId="77777777" w:rsidR="00447304" w:rsidRPr="00E86F64" w:rsidRDefault="00447304" w:rsidP="00447304">
            <w:pPr>
              <w:numPr>
                <w:ilvl w:val="0"/>
                <w:numId w:val="24"/>
              </w:numPr>
              <w:shd w:val="clear" w:color="auto" w:fill="FFFFFF"/>
              <w:overflowPunct/>
              <w:autoSpaceDE/>
              <w:autoSpaceDN/>
              <w:adjustRightInd/>
              <w:spacing w:after="0"/>
              <w:textAlignment w:val="auto"/>
              <w:rPr>
                <w:rFonts w:eastAsia="Times New Roman" w:cs="Times"/>
                <w:bCs/>
                <w:color w:val="000000"/>
                <w:lang w:eastAsia="ja-JP"/>
              </w:rPr>
            </w:pPr>
            <w:r w:rsidRPr="00E86F64">
              <w:rPr>
                <w:rFonts w:eastAsia="Times New Roman" w:cs="Times"/>
                <w:bCs/>
                <w:color w:val="000000"/>
                <w:lang w:eastAsia="ja-JP"/>
              </w:rPr>
              <w:t>Randomized frequency-domain resource mapping for SRS transmission</w:t>
            </w:r>
          </w:p>
          <w:p w14:paraId="434AA619" w14:textId="77777777" w:rsidR="00447304" w:rsidRPr="00E86F64" w:rsidRDefault="00447304" w:rsidP="00447304">
            <w:pPr>
              <w:numPr>
                <w:ilvl w:val="1"/>
                <w:numId w:val="24"/>
              </w:numPr>
              <w:shd w:val="clear" w:color="auto" w:fill="FFFFFF"/>
              <w:overflowPunct/>
              <w:autoSpaceDE/>
              <w:autoSpaceDN/>
              <w:adjustRightInd/>
              <w:spacing w:after="0"/>
              <w:textAlignment w:val="auto"/>
              <w:rPr>
                <w:rFonts w:eastAsia="Times New Roman" w:cs="Times"/>
                <w:bCs/>
                <w:color w:val="000000"/>
                <w:lang w:eastAsia="ja-JP"/>
              </w:rPr>
            </w:pPr>
            <w:r w:rsidRPr="00E86F64">
              <w:rPr>
                <w:rFonts w:eastAsia="Times New Roman" w:cs="Times"/>
                <w:bCs/>
                <w:color w:val="000000"/>
                <w:lang w:eastAsia="ja-JP"/>
              </w:rPr>
              <w:t>E.g., further enhancements to frequency hopping, comb hopping</w:t>
            </w:r>
          </w:p>
          <w:p w14:paraId="21D2E68C" w14:textId="77777777" w:rsidR="00447304" w:rsidRPr="00E86F64" w:rsidRDefault="00447304" w:rsidP="00447304">
            <w:pPr>
              <w:numPr>
                <w:ilvl w:val="0"/>
                <w:numId w:val="24"/>
              </w:numPr>
              <w:shd w:val="clear" w:color="auto" w:fill="FFFFFF"/>
              <w:overflowPunct/>
              <w:autoSpaceDE/>
              <w:autoSpaceDN/>
              <w:adjustRightInd/>
              <w:spacing w:after="0"/>
              <w:textAlignment w:val="auto"/>
              <w:rPr>
                <w:rFonts w:eastAsia="Times New Roman" w:cs="Times"/>
                <w:bCs/>
                <w:color w:val="000000"/>
                <w:lang w:eastAsia="ja-JP"/>
              </w:rPr>
            </w:pPr>
            <w:r w:rsidRPr="00E86F64">
              <w:rPr>
                <w:rFonts w:eastAsia="Times New Roman" w:cs="Times"/>
                <w:bCs/>
                <w:color w:val="000000"/>
                <w:lang w:eastAsia="ja-JP"/>
              </w:rPr>
              <w:t>Randomized code-domain resource mapping for SRS transmission</w:t>
            </w:r>
          </w:p>
          <w:p w14:paraId="32E35E0E" w14:textId="77777777" w:rsidR="00447304" w:rsidRPr="00E86F64" w:rsidRDefault="00447304" w:rsidP="00447304">
            <w:pPr>
              <w:numPr>
                <w:ilvl w:val="1"/>
                <w:numId w:val="24"/>
              </w:numPr>
              <w:shd w:val="clear" w:color="auto" w:fill="FFFFFF"/>
              <w:overflowPunct/>
              <w:autoSpaceDE/>
              <w:autoSpaceDN/>
              <w:adjustRightInd/>
              <w:spacing w:after="0"/>
              <w:textAlignment w:val="auto"/>
              <w:rPr>
                <w:rFonts w:eastAsia="Times New Roman" w:cs="Times"/>
                <w:bCs/>
                <w:color w:val="000000"/>
                <w:lang w:eastAsia="ja-JP"/>
              </w:rPr>
            </w:pPr>
            <w:r w:rsidRPr="00E86F64">
              <w:rPr>
                <w:rFonts w:eastAsia="Times New Roman" w:cs="Times"/>
                <w:bCs/>
                <w:color w:val="000000"/>
                <w:lang w:eastAsia="ja-JP"/>
              </w:rPr>
              <w:t>E.g., cyclic shift hopping/randomization, sequence hopping/randomization, per-hop sequence from a long SRS sequence</w:t>
            </w:r>
          </w:p>
          <w:p w14:paraId="579C06B7" w14:textId="77777777" w:rsidR="00447304" w:rsidRPr="00E86F64" w:rsidRDefault="00447304" w:rsidP="00447304">
            <w:pPr>
              <w:numPr>
                <w:ilvl w:val="0"/>
                <w:numId w:val="24"/>
              </w:numPr>
              <w:shd w:val="clear" w:color="auto" w:fill="FFFFFF"/>
              <w:overflowPunct/>
              <w:autoSpaceDE/>
              <w:autoSpaceDN/>
              <w:adjustRightInd/>
              <w:spacing w:after="0"/>
              <w:textAlignment w:val="auto"/>
              <w:rPr>
                <w:rFonts w:eastAsia="Times New Roman" w:cs="Times"/>
                <w:bCs/>
                <w:color w:val="000000"/>
                <w:lang w:eastAsia="ja-JP"/>
              </w:rPr>
            </w:pPr>
            <w:r w:rsidRPr="00E86F64">
              <w:rPr>
                <w:rFonts w:eastAsia="Times New Roman" w:cs="Times"/>
                <w:bCs/>
                <w:color w:val="000000"/>
                <w:lang w:eastAsia="ja-JP"/>
              </w:rPr>
              <w:t>Randomized transmission of SRS</w:t>
            </w:r>
          </w:p>
          <w:p w14:paraId="17BA8D33" w14:textId="77777777" w:rsidR="00447304" w:rsidRPr="00E86F64" w:rsidRDefault="00447304" w:rsidP="00447304">
            <w:pPr>
              <w:numPr>
                <w:ilvl w:val="2"/>
                <w:numId w:val="28"/>
              </w:numPr>
              <w:overflowPunct/>
              <w:adjustRightInd/>
              <w:snapToGrid w:val="0"/>
              <w:spacing w:after="0"/>
              <w:contextualSpacing/>
              <w:jc w:val="both"/>
              <w:textAlignment w:val="auto"/>
              <w:rPr>
                <w:rFonts w:cs="Times"/>
                <w:bCs/>
              </w:rPr>
            </w:pPr>
            <w:r w:rsidRPr="00E86F64">
              <w:rPr>
                <w:rFonts w:cs="Times"/>
                <w:bCs/>
              </w:rPr>
              <w:t>E.g., pseudo-random muting of SRS transmission for periodic and semi-persistent SRS</w:t>
            </w:r>
          </w:p>
          <w:p w14:paraId="6AC79486" w14:textId="77777777" w:rsidR="00447304" w:rsidRPr="00506A1D" w:rsidRDefault="00447304" w:rsidP="00447304">
            <w:pPr>
              <w:numPr>
                <w:ilvl w:val="0"/>
                <w:numId w:val="24"/>
              </w:numPr>
              <w:shd w:val="clear" w:color="auto" w:fill="FFFFFF"/>
              <w:overflowPunct/>
              <w:autoSpaceDE/>
              <w:autoSpaceDN/>
              <w:adjustRightInd/>
              <w:spacing w:after="0"/>
              <w:textAlignment w:val="auto"/>
              <w:rPr>
                <w:rFonts w:eastAsia="Times New Roman" w:cs="Times"/>
                <w:bCs/>
                <w:color w:val="000000"/>
                <w:lang w:eastAsia="ja-JP"/>
              </w:rPr>
            </w:pPr>
            <w:r w:rsidRPr="00506A1D">
              <w:rPr>
                <w:rFonts w:eastAsia="Times New Roman" w:cs="Times"/>
                <w:bCs/>
                <w:color w:val="000000"/>
                <w:lang w:eastAsia="ja-JP"/>
              </w:rPr>
              <w:t>Per-TRP power control and/or power control of one SRS towards to multiple TRPs</w:t>
            </w:r>
          </w:p>
          <w:p w14:paraId="0599BEF6" w14:textId="77777777" w:rsidR="00447304" w:rsidRPr="00506A1D" w:rsidRDefault="00447304" w:rsidP="00447304">
            <w:pPr>
              <w:numPr>
                <w:ilvl w:val="0"/>
                <w:numId w:val="24"/>
              </w:numPr>
              <w:shd w:val="clear" w:color="auto" w:fill="FFFFFF"/>
              <w:overflowPunct/>
              <w:autoSpaceDE/>
              <w:autoSpaceDN/>
              <w:adjustRightInd/>
              <w:spacing w:after="0"/>
              <w:textAlignment w:val="auto"/>
              <w:rPr>
                <w:rFonts w:eastAsia="Times New Roman" w:cs="Times"/>
                <w:bCs/>
                <w:color w:val="000000"/>
                <w:lang w:eastAsia="ja-JP"/>
              </w:rPr>
            </w:pPr>
            <w:r w:rsidRPr="00506A1D">
              <w:rPr>
                <w:rFonts w:eastAsia="Times New Roman" w:cs="Times"/>
                <w:bCs/>
                <w:color w:val="000000"/>
                <w:lang w:eastAsia="ja-JP"/>
              </w:rPr>
              <w:t>SRS TD OCC</w:t>
            </w:r>
          </w:p>
          <w:p w14:paraId="763F9498" w14:textId="77777777" w:rsidR="00447304" w:rsidRPr="00506A1D" w:rsidRDefault="00447304" w:rsidP="00447304">
            <w:pPr>
              <w:numPr>
                <w:ilvl w:val="0"/>
                <w:numId w:val="24"/>
              </w:numPr>
              <w:shd w:val="clear" w:color="auto" w:fill="FFFFFF"/>
              <w:overflowPunct/>
              <w:autoSpaceDE/>
              <w:autoSpaceDN/>
              <w:adjustRightInd/>
              <w:spacing w:after="0"/>
              <w:textAlignment w:val="auto"/>
              <w:rPr>
                <w:rFonts w:eastAsia="Times New Roman" w:cs="Times"/>
                <w:bCs/>
                <w:color w:val="000000"/>
                <w:lang w:eastAsia="ja-JP"/>
              </w:rPr>
            </w:pPr>
            <w:r w:rsidRPr="00506A1D">
              <w:rPr>
                <w:rFonts w:eastAsia="Times New Roman" w:cs="Times"/>
                <w:bCs/>
                <w:color w:val="000000"/>
                <w:lang w:eastAsia="ja-JP"/>
              </w:rPr>
              <w:t xml:space="preserve">Increasing the maximum number of cyclic shifts </w:t>
            </w:r>
          </w:p>
          <w:p w14:paraId="00347206" w14:textId="77777777" w:rsidR="00447304" w:rsidRPr="00506A1D" w:rsidRDefault="00447304" w:rsidP="00447304">
            <w:pPr>
              <w:numPr>
                <w:ilvl w:val="1"/>
                <w:numId w:val="24"/>
              </w:numPr>
              <w:shd w:val="clear" w:color="auto" w:fill="FFFFFF"/>
              <w:overflowPunct/>
              <w:autoSpaceDE/>
              <w:autoSpaceDN/>
              <w:adjustRightInd/>
              <w:spacing w:after="0"/>
              <w:textAlignment w:val="auto"/>
              <w:rPr>
                <w:rFonts w:eastAsia="Times New Roman" w:cs="Times"/>
                <w:bCs/>
                <w:color w:val="000000"/>
                <w:lang w:eastAsia="ja-JP"/>
              </w:rPr>
            </w:pPr>
            <w:r w:rsidRPr="00506A1D">
              <w:rPr>
                <w:rFonts w:eastAsia="Times New Roman" w:cs="Times"/>
                <w:bCs/>
                <w:color w:val="000000"/>
                <w:lang w:eastAsia="ja-JP"/>
              </w:rPr>
              <w:t>E.g., multiplying mask sequence to the legacy SRS sequence to effectively increase the maximum cyclic shifts</w:t>
            </w:r>
          </w:p>
          <w:p w14:paraId="77070BBF" w14:textId="77777777" w:rsidR="00447304" w:rsidRPr="00506A1D" w:rsidRDefault="00447304" w:rsidP="00447304">
            <w:pPr>
              <w:numPr>
                <w:ilvl w:val="0"/>
                <w:numId w:val="24"/>
              </w:numPr>
              <w:shd w:val="clear" w:color="auto" w:fill="FFFFFF"/>
              <w:overflowPunct/>
              <w:autoSpaceDE/>
              <w:autoSpaceDN/>
              <w:adjustRightInd/>
              <w:spacing w:after="0"/>
              <w:textAlignment w:val="auto"/>
              <w:rPr>
                <w:rFonts w:eastAsia="Times New Roman" w:cs="Times"/>
                <w:bCs/>
                <w:color w:val="000000"/>
                <w:lang w:eastAsia="ja-JP"/>
              </w:rPr>
            </w:pPr>
            <w:r w:rsidRPr="00506A1D">
              <w:rPr>
                <w:rFonts w:eastAsia="Times New Roman" w:cs="Times"/>
                <w:bCs/>
                <w:color w:val="000000"/>
                <w:lang w:eastAsia="ja-JP"/>
              </w:rPr>
              <w:t>Precoded SRS for DL CSI acquisition</w:t>
            </w:r>
          </w:p>
          <w:p w14:paraId="645A87BC" w14:textId="77777777" w:rsidR="00447304" w:rsidRPr="00506A1D" w:rsidRDefault="00447304" w:rsidP="00447304">
            <w:pPr>
              <w:numPr>
                <w:ilvl w:val="0"/>
                <w:numId w:val="24"/>
              </w:numPr>
              <w:shd w:val="clear" w:color="auto" w:fill="FFFFFF"/>
              <w:overflowPunct/>
              <w:autoSpaceDE/>
              <w:autoSpaceDN/>
              <w:adjustRightInd/>
              <w:spacing w:after="0"/>
              <w:textAlignment w:val="auto"/>
              <w:rPr>
                <w:rFonts w:eastAsia="Times New Roman" w:cs="Times"/>
                <w:bCs/>
                <w:color w:val="000000"/>
                <w:lang w:eastAsia="ja-JP"/>
              </w:rPr>
            </w:pPr>
            <w:r w:rsidRPr="00506A1D">
              <w:rPr>
                <w:rFonts w:eastAsia="Times New Roman" w:cs="Times"/>
                <w:bCs/>
                <w:color w:val="000000"/>
                <w:lang w:eastAsia="ja-JP"/>
              </w:rPr>
              <w:t>Enhanced signaling for flexible SRS transmission</w:t>
            </w:r>
          </w:p>
          <w:p w14:paraId="00162E5D" w14:textId="77777777" w:rsidR="00447304" w:rsidRPr="00506A1D" w:rsidRDefault="00447304" w:rsidP="00447304">
            <w:pPr>
              <w:numPr>
                <w:ilvl w:val="1"/>
                <w:numId w:val="24"/>
              </w:numPr>
              <w:shd w:val="clear" w:color="auto" w:fill="FFFFFF"/>
              <w:overflowPunct/>
              <w:autoSpaceDE/>
              <w:autoSpaceDN/>
              <w:adjustRightInd/>
              <w:spacing w:after="0"/>
              <w:textAlignment w:val="auto"/>
              <w:rPr>
                <w:rFonts w:eastAsia="Times New Roman" w:cs="Times"/>
                <w:bCs/>
                <w:color w:val="000000"/>
                <w:lang w:eastAsia="ja-JP"/>
              </w:rPr>
            </w:pPr>
            <w:r w:rsidRPr="00506A1D">
              <w:rPr>
                <w:rFonts w:eastAsia="Times New Roman" w:cs="Times"/>
                <w:bCs/>
                <w:color w:val="000000"/>
                <w:lang w:eastAsia="ja-JP"/>
              </w:rPr>
              <w:t>E.g., dynamic update of SRS parameters</w:t>
            </w:r>
          </w:p>
          <w:p w14:paraId="6DFD4AF2" w14:textId="77777777" w:rsidR="00447304" w:rsidRPr="00506A1D" w:rsidRDefault="00447304" w:rsidP="00447304">
            <w:pPr>
              <w:numPr>
                <w:ilvl w:val="0"/>
                <w:numId w:val="24"/>
              </w:numPr>
              <w:shd w:val="clear" w:color="auto" w:fill="FFFFFF"/>
              <w:overflowPunct/>
              <w:autoSpaceDE/>
              <w:autoSpaceDN/>
              <w:adjustRightInd/>
              <w:spacing w:after="0"/>
              <w:textAlignment w:val="auto"/>
              <w:rPr>
                <w:rFonts w:eastAsia="Times New Roman" w:cs="Times"/>
                <w:bCs/>
                <w:color w:val="000000"/>
                <w:lang w:eastAsia="ja-JP"/>
              </w:rPr>
            </w:pPr>
            <w:r w:rsidRPr="00506A1D">
              <w:rPr>
                <w:rFonts w:eastAsia="Times New Roman" w:cs="Times"/>
                <w:bCs/>
                <w:color w:val="000000"/>
                <w:lang w:eastAsia="ja-JP"/>
              </w:rPr>
              <w:t>Partial frequency sounding extensions</w:t>
            </w:r>
          </w:p>
          <w:p w14:paraId="293129B7" w14:textId="71059C3D" w:rsidR="00447304" w:rsidRDefault="00447304" w:rsidP="00447304">
            <w:pPr>
              <w:numPr>
                <w:ilvl w:val="1"/>
                <w:numId w:val="24"/>
              </w:numPr>
              <w:shd w:val="clear" w:color="auto" w:fill="FFFFFF"/>
              <w:overflowPunct/>
              <w:autoSpaceDE/>
              <w:autoSpaceDN/>
              <w:adjustRightInd/>
              <w:spacing w:after="0"/>
              <w:textAlignment w:val="auto"/>
              <w:rPr>
                <w:rFonts w:eastAsia="Times New Roman" w:cs="Times"/>
                <w:bCs/>
                <w:color w:val="000000"/>
                <w:lang w:eastAsia="ja-JP"/>
              </w:rPr>
            </w:pPr>
            <w:r w:rsidRPr="00E86F64">
              <w:rPr>
                <w:rFonts w:cs="Times"/>
                <w:bCs/>
              </w:rPr>
              <w:t>E.g., larger partial frequency sounding factor, starting RB location hopping enhancements, partial frequency hopping on other bandwidths corresponding to</w:t>
            </w:r>
            <w:r w:rsidR="001E6141">
              <w:rPr>
                <w:rFonts w:cs="Times"/>
                <w:bCs/>
              </w:rPr>
              <w:t xml:space="preserve"> </w:t>
            </w:r>
            <w:r w:rsidR="001E6141">
              <w:rPr>
                <w:rFonts w:cs="Times"/>
                <w:bCs/>
                <w:noProof/>
              </w:rPr>
              <w:drawing>
                <wp:inline distT="0" distB="0" distL="0" distR="0" wp14:anchorId="26DC44C2" wp14:editId="691BC41C">
                  <wp:extent cx="116840" cy="161290"/>
                  <wp:effectExtent l="0" t="0" r="16510" b="1016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6" r:link="rId17">
                            <a:extLst>
                              <a:ext uri="{28A0092B-C50C-407E-A947-70E740481C1C}">
                                <a14:useLocalDpi xmlns:a14="http://schemas.microsoft.com/office/drawing/2010/main" val="0"/>
                              </a:ext>
                            </a:extLst>
                          </a:blip>
                          <a:srcRect/>
                          <a:stretch>
                            <a:fillRect/>
                          </a:stretch>
                        </pic:blipFill>
                        <pic:spPr bwMode="auto">
                          <a:xfrm>
                            <a:off x="0" y="0"/>
                            <a:ext cx="116840" cy="161290"/>
                          </a:xfrm>
                          <a:prstGeom prst="rect">
                            <a:avLst/>
                          </a:prstGeom>
                          <a:noFill/>
                          <a:ln>
                            <a:noFill/>
                          </a:ln>
                        </pic:spPr>
                      </pic:pic>
                    </a:graphicData>
                  </a:graphic>
                </wp:inline>
              </w:drawing>
            </w:r>
            <w:r w:rsidR="001E6141">
              <w:rPr>
                <w:rFonts w:cs="Times"/>
                <w:bCs/>
              </w:rPr>
              <w:t xml:space="preserve"> ,</w:t>
            </w:r>
            <w:r w:rsidR="001E6141">
              <w:rPr>
                <w:rFonts w:cs="Times"/>
                <w:bCs/>
                <w:noProof/>
              </w:rPr>
              <w:drawing>
                <wp:inline distT="0" distB="0" distL="0" distR="0" wp14:anchorId="6B46803E" wp14:editId="42BC3E34">
                  <wp:extent cx="901065" cy="228600"/>
                  <wp:effectExtent l="0" t="0" r="1333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8" r:link="rId19">
                            <a:extLst>
                              <a:ext uri="{28A0092B-C50C-407E-A947-70E740481C1C}">
                                <a14:useLocalDpi xmlns:a14="http://schemas.microsoft.com/office/drawing/2010/main" val="0"/>
                              </a:ext>
                            </a:extLst>
                          </a:blip>
                          <a:srcRect/>
                          <a:stretch>
                            <a:fillRect/>
                          </a:stretch>
                        </pic:blipFill>
                        <pic:spPr bwMode="auto">
                          <a:xfrm>
                            <a:off x="0" y="0"/>
                            <a:ext cx="901065" cy="228600"/>
                          </a:xfrm>
                          <a:prstGeom prst="rect">
                            <a:avLst/>
                          </a:prstGeom>
                          <a:noFill/>
                          <a:ln>
                            <a:noFill/>
                          </a:ln>
                        </pic:spPr>
                      </pic:pic>
                    </a:graphicData>
                  </a:graphic>
                </wp:inline>
              </w:drawing>
            </w:r>
            <w:r w:rsidRPr="00E86F64">
              <w:rPr>
                <w:rFonts w:cs="Times"/>
                <w:bCs/>
              </w:rPr>
              <w:t xml:space="preserve"> , besides the last bandwidth</w:t>
            </w:r>
            <w:r w:rsidR="001E6141">
              <w:rPr>
                <w:rFonts w:cs="Times"/>
                <w:bCs/>
              </w:rPr>
              <w:t xml:space="preserve"> </w:t>
            </w:r>
            <w:r w:rsidR="001E6141">
              <w:rPr>
                <w:rFonts w:cs="Times"/>
                <w:bCs/>
                <w:noProof/>
              </w:rPr>
              <w:drawing>
                <wp:inline distT="0" distB="0" distL="0" distR="0" wp14:anchorId="09090B6F" wp14:editId="2AB0CF8F">
                  <wp:extent cx="291465" cy="228600"/>
                  <wp:effectExtent l="0" t="0" r="1333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0" r:link="rId21">
                            <a:extLst>
                              <a:ext uri="{28A0092B-C50C-407E-A947-70E740481C1C}">
                                <a14:useLocalDpi xmlns:a14="http://schemas.microsoft.com/office/drawing/2010/main" val="0"/>
                              </a:ext>
                            </a:extLst>
                          </a:blip>
                          <a:srcRect/>
                          <a:stretch>
                            <a:fillRect/>
                          </a:stretch>
                        </pic:blipFill>
                        <pic:spPr bwMode="auto">
                          <a:xfrm>
                            <a:off x="0" y="0"/>
                            <a:ext cx="291465" cy="228600"/>
                          </a:xfrm>
                          <a:prstGeom prst="rect">
                            <a:avLst/>
                          </a:prstGeom>
                          <a:noFill/>
                          <a:ln>
                            <a:noFill/>
                          </a:ln>
                        </pic:spPr>
                      </pic:pic>
                    </a:graphicData>
                  </a:graphic>
                </wp:inline>
              </w:drawing>
            </w:r>
            <w:r w:rsidRPr="00E86F64">
              <w:rPr>
                <w:rFonts w:cs="Times"/>
                <w:bCs/>
              </w:rPr>
              <w:t xml:space="preserve"> </w:t>
            </w:r>
          </w:p>
          <w:p w14:paraId="5E1A2613" w14:textId="77777777" w:rsidR="00447304" w:rsidRDefault="00447304" w:rsidP="00447304">
            <w:pPr>
              <w:numPr>
                <w:ilvl w:val="0"/>
                <w:numId w:val="24"/>
              </w:numPr>
              <w:shd w:val="clear" w:color="auto" w:fill="FFFFFF"/>
              <w:overflowPunct/>
              <w:autoSpaceDE/>
              <w:autoSpaceDN/>
              <w:adjustRightInd/>
              <w:spacing w:after="0"/>
              <w:textAlignment w:val="auto"/>
              <w:rPr>
                <w:rFonts w:eastAsia="Times New Roman" w:cs="Times"/>
                <w:bCs/>
                <w:color w:val="000000"/>
                <w:lang w:eastAsia="ja-JP"/>
              </w:rPr>
            </w:pPr>
            <w:r w:rsidRPr="00E86F64">
              <w:rPr>
                <w:rFonts w:cs="Times"/>
                <w:bCs/>
              </w:rPr>
              <w:t>Enhanced configuration of SRS transmission to enable more efficient SRS parameter assignment</w:t>
            </w:r>
          </w:p>
          <w:p w14:paraId="2C338384" w14:textId="4C61D080" w:rsidR="00447304" w:rsidRDefault="00447304" w:rsidP="00447304">
            <w:pPr>
              <w:numPr>
                <w:ilvl w:val="1"/>
                <w:numId w:val="24"/>
              </w:numPr>
              <w:shd w:val="clear" w:color="auto" w:fill="FFFFFF"/>
              <w:overflowPunct/>
              <w:autoSpaceDE/>
              <w:autoSpaceDN/>
              <w:adjustRightInd/>
              <w:spacing w:after="0"/>
              <w:textAlignment w:val="auto"/>
              <w:rPr>
                <w:rFonts w:eastAsia="Times New Roman" w:cs="Times"/>
                <w:bCs/>
                <w:color w:val="000000"/>
                <w:lang w:eastAsia="ja-JP"/>
              </w:rPr>
            </w:pPr>
            <w:r w:rsidRPr="00E86F64">
              <w:rPr>
                <w:rFonts w:cs="Times"/>
                <w:bCs/>
              </w:rPr>
              <w:t xml:space="preserve">E.g., configuration of </w:t>
            </w:r>
            <m:oMath>
              <m:r>
                <w:rPr>
                  <w:rFonts w:ascii="Cambria Math" w:hAnsi="Cambria Math" w:cs="Arial"/>
                </w:rPr>
                <m:t>v</m:t>
              </m:r>
            </m:oMath>
            <w:r w:rsidRPr="00E86F64">
              <w:rPr>
                <w:rFonts w:cs="Times"/>
                <w:bCs/>
              </w:rPr>
              <w:t xml:space="preserve"> (sequence index within a group) per SRS resource</w:t>
            </w:r>
          </w:p>
          <w:p w14:paraId="4F4925E9" w14:textId="77777777" w:rsidR="00447304" w:rsidRDefault="00447304" w:rsidP="00447304">
            <w:pPr>
              <w:numPr>
                <w:ilvl w:val="1"/>
                <w:numId w:val="24"/>
              </w:numPr>
              <w:shd w:val="clear" w:color="auto" w:fill="FFFFFF"/>
              <w:overflowPunct/>
              <w:autoSpaceDE/>
              <w:autoSpaceDN/>
              <w:adjustRightInd/>
              <w:spacing w:after="0"/>
              <w:textAlignment w:val="auto"/>
              <w:rPr>
                <w:rFonts w:eastAsia="Times New Roman" w:cs="Times"/>
                <w:bCs/>
                <w:color w:val="000000"/>
                <w:lang w:eastAsia="ja-JP"/>
              </w:rPr>
            </w:pPr>
            <w:r w:rsidRPr="00E86F64">
              <w:rPr>
                <w:rFonts w:cs="Times"/>
                <w:bCs/>
              </w:rPr>
              <w:t>E.g., configuration of cyclic shift per SRS port per SRS resource.</w:t>
            </w:r>
          </w:p>
          <w:p w14:paraId="44403602" w14:textId="77777777" w:rsidR="00447304" w:rsidRPr="00506A1D" w:rsidRDefault="00447304" w:rsidP="00447304">
            <w:pPr>
              <w:numPr>
                <w:ilvl w:val="0"/>
                <w:numId w:val="24"/>
              </w:numPr>
              <w:shd w:val="clear" w:color="auto" w:fill="FFFFFF"/>
              <w:overflowPunct/>
              <w:autoSpaceDE/>
              <w:autoSpaceDN/>
              <w:adjustRightInd/>
              <w:spacing w:after="0"/>
              <w:textAlignment w:val="auto"/>
              <w:rPr>
                <w:rFonts w:eastAsia="Times New Roman" w:cs="Times"/>
                <w:bCs/>
                <w:color w:val="000000"/>
                <w:lang w:eastAsia="ja-JP"/>
              </w:rPr>
            </w:pPr>
            <w:r w:rsidRPr="00506A1D">
              <w:rPr>
                <w:rFonts w:cs="Times"/>
                <w:bCs/>
              </w:rPr>
              <w:t>Resource mapping for SRS transmission based on network-provided parameters or system parameters</w:t>
            </w:r>
          </w:p>
          <w:p w14:paraId="6E64C6D0" w14:textId="77777777" w:rsidR="00447304" w:rsidRPr="00506A1D" w:rsidRDefault="00447304" w:rsidP="00447304">
            <w:pPr>
              <w:numPr>
                <w:ilvl w:val="1"/>
                <w:numId w:val="24"/>
              </w:numPr>
              <w:shd w:val="clear" w:color="auto" w:fill="FFFFFF"/>
              <w:overflowPunct/>
              <w:autoSpaceDE/>
              <w:autoSpaceDN/>
              <w:adjustRightInd/>
              <w:spacing w:after="0"/>
              <w:textAlignment w:val="auto"/>
              <w:rPr>
                <w:rFonts w:eastAsia="Times New Roman" w:cs="Times"/>
                <w:bCs/>
                <w:color w:val="000000"/>
                <w:lang w:eastAsia="ja-JP"/>
              </w:rPr>
            </w:pPr>
            <w:r w:rsidRPr="00506A1D">
              <w:rPr>
                <w:rFonts w:cs="Times"/>
                <w:bCs/>
              </w:rPr>
              <w:t>E.g., SRS resource mapping based on network-provided parameters (e.g., configurable indexes) or system parameters (e.g., slot index)</w:t>
            </w:r>
          </w:p>
          <w:p w14:paraId="01E5DCB2" w14:textId="263CF6FC" w:rsidR="00447304" w:rsidRPr="00506A1D" w:rsidRDefault="00447304" w:rsidP="00ED7240">
            <w:pPr>
              <w:snapToGrid w:val="0"/>
              <w:rPr>
                <w:rFonts w:ascii="Calibri" w:eastAsia="맑은 고딕" w:hAnsi="Calibri"/>
                <w:bCs/>
                <w:szCs w:val="22"/>
              </w:rPr>
            </w:pPr>
            <w:r w:rsidRPr="00E86F64">
              <w:rPr>
                <w:rFonts w:cs="Times"/>
                <w:bCs/>
              </w:rPr>
              <w:t>Note: PAPR performance and maintaining DFT waveform property should be considered when deciding the enhancement for Rel-18.</w:t>
            </w:r>
          </w:p>
        </w:tc>
      </w:tr>
    </w:tbl>
    <w:p w14:paraId="14FB9A36" w14:textId="27A80965" w:rsidR="00A11C1F" w:rsidRDefault="00A11C1F" w:rsidP="00F76171">
      <w:pPr>
        <w:jc w:val="both"/>
        <w:rPr>
          <w:rFonts w:ascii="Arial" w:hAnsi="Arial" w:cs="Arial"/>
        </w:rPr>
      </w:pPr>
    </w:p>
    <w:p w14:paraId="3E4BF08E" w14:textId="7F47C7D1" w:rsidR="00AC271D" w:rsidRDefault="00FB5798" w:rsidP="00F76171">
      <w:pPr>
        <w:jc w:val="both"/>
        <w:rPr>
          <w:rFonts w:ascii="Arial" w:hAnsi="Arial" w:cs="Arial"/>
        </w:rPr>
      </w:pPr>
      <w:r>
        <w:rPr>
          <w:rFonts w:ascii="Arial" w:hAnsi="Arial" w:cs="Arial"/>
        </w:rPr>
        <w:lastRenderedPageBreak/>
        <w:t xml:space="preserve">Regarding to </w:t>
      </w:r>
      <w:r w:rsidR="00D81328">
        <w:rPr>
          <w:rFonts w:ascii="Arial" w:hAnsi="Arial" w:cs="Arial"/>
        </w:rPr>
        <w:t xml:space="preserve">above RAN1-109e </w:t>
      </w:r>
      <w:r>
        <w:rPr>
          <w:rFonts w:ascii="Arial" w:hAnsi="Arial" w:cs="Arial"/>
        </w:rPr>
        <w:t>meeting agreements</w:t>
      </w:r>
      <w:r w:rsidR="00D81328">
        <w:rPr>
          <w:rFonts w:ascii="Arial" w:hAnsi="Arial" w:cs="Arial"/>
        </w:rPr>
        <w:t>,</w:t>
      </w:r>
      <w:r>
        <w:rPr>
          <w:rFonts w:ascii="Arial" w:hAnsi="Arial" w:cs="Arial"/>
        </w:rPr>
        <w:t xml:space="preserve"> </w:t>
      </w:r>
      <w:r w:rsidR="002E5ED1">
        <w:rPr>
          <w:rFonts w:ascii="Arial" w:hAnsi="Arial" w:cs="Arial"/>
        </w:rPr>
        <w:t xml:space="preserve">the number of different UL SRS enhancement </w:t>
      </w:r>
      <w:r w:rsidR="00D81328">
        <w:rPr>
          <w:rFonts w:ascii="Arial" w:hAnsi="Arial" w:cs="Arial"/>
        </w:rPr>
        <w:t xml:space="preserve">candidates </w:t>
      </w:r>
      <w:r w:rsidR="002E5ED1">
        <w:rPr>
          <w:rFonts w:ascii="Arial" w:hAnsi="Arial" w:cs="Arial"/>
        </w:rPr>
        <w:t xml:space="preserve">is large </w:t>
      </w:r>
      <w:r w:rsidR="00D81328">
        <w:rPr>
          <w:rFonts w:ascii="Arial" w:hAnsi="Arial" w:cs="Arial"/>
        </w:rPr>
        <w:t xml:space="preserve">leading problems consider all candidates. </w:t>
      </w:r>
      <w:r w:rsidR="001348A4">
        <w:rPr>
          <w:rFonts w:ascii="Arial" w:hAnsi="Arial" w:cs="Arial"/>
        </w:rPr>
        <w:t>Therefore</w:t>
      </w:r>
      <w:r w:rsidR="002E5ED1">
        <w:rPr>
          <w:rFonts w:ascii="Arial" w:hAnsi="Arial" w:cs="Arial"/>
        </w:rPr>
        <w:t xml:space="preserve"> we propose that interference handling schemes are priori</w:t>
      </w:r>
      <w:r w:rsidR="00DB354B">
        <w:rPr>
          <w:rFonts w:ascii="Arial" w:hAnsi="Arial" w:cs="Arial"/>
        </w:rPr>
        <w:t>ti</w:t>
      </w:r>
      <w:r w:rsidR="002E5ED1">
        <w:rPr>
          <w:rFonts w:ascii="Arial" w:hAnsi="Arial" w:cs="Arial"/>
        </w:rPr>
        <w:t xml:space="preserve">zed over </w:t>
      </w:r>
      <w:r w:rsidR="001348A4">
        <w:rPr>
          <w:rFonts w:ascii="Arial" w:hAnsi="Arial" w:cs="Arial"/>
        </w:rPr>
        <w:t xml:space="preserve">Rel-17 </w:t>
      </w:r>
      <w:r w:rsidR="002E5ED1">
        <w:rPr>
          <w:rFonts w:ascii="Arial" w:hAnsi="Arial" w:cs="Arial"/>
        </w:rPr>
        <w:t>optimization</w:t>
      </w:r>
      <w:r w:rsidR="00AC271D">
        <w:rPr>
          <w:rFonts w:ascii="Arial" w:hAnsi="Arial" w:cs="Arial"/>
        </w:rPr>
        <w:t>, i.e.</w:t>
      </w:r>
      <w:r w:rsidR="00971345">
        <w:rPr>
          <w:rFonts w:ascii="Arial" w:hAnsi="Arial" w:cs="Arial"/>
        </w:rPr>
        <w:t>,</w:t>
      </w:r>
      <w:r w:rsidR="00AC271D">
        <w:rPr>
          <w:rFonts w:ascii="Arial" w:hAnsi="Arial" w:cs="Arial"/>
        </w:rPr>
        <w:t xml:space="preserve"> resource mapping of SRS based on network-provided parameters or system parameters and enhanced signaling for flexible SRS transmission. </w:t>
      </w:r>
    </w:p>
    <w:p w14:paraId="64A8170F" w14:textId="737351E5" w:rsidR="00AC271D" w:rsidRDefault="00AC271D" w:rsidP="00F76171">
      <w:pPr>
        <w:jc w:val="both"/>
        <w:rPr>
          <w:rFonts w:ascii="Arial" w:hAnsi="Arial" w:cs="Arial"/>
        </w:rPr>
      </w:pPr>
      <w:r w:rsidRPr="00E55C4E">
        <w:rPr>
          <w:rFonts w:ascii="Arial" w:hAnsi="Arial" w:cs="Arial"/>
          <w:b/>
          <w:bCs/>
          <w:i/>
          <w:lang w:val="en-US"/>
        </w:rPr>
        <w:t xml:space="preserve">Observation </w:t>
      </w:r>
      <w:r w:rsidRPr="00E55C4E">
        <w:rPr>
          <w:rFonts w:ascii="Arial" w:hAnsi="Arial" w:cs="Arial"/>
          <w:b/>
          <w:bCs/>
          <w:i/>
          <w:iCs/>
        </w:rPr>
        <w:fldChar w:fldCharType="begin"/>
      </w:r>
      <w:r w:rsidRPr="00E55C4E">
        <w:rPr>
          <w:rFonts w:ascii="Arial" w:hAnsi="Arial" w:cs="Arial"/>
          <w:b/>
          <w:bCs/>
          <w:i/>
          <w:lang w:val="en-US"/>
        </w:rPr>
        <w:instrText xml:space="preserve"> SEQ Observation \* ARABIC </w:instrText>
      </w:r>
      <w:r w:rsidRPr="00E55C4E">
        <w:rPr>
          <w:rFonts w:ascii="Arial" w:hAnsi="Arial" w:cs="Arial"/>
          <w:b/>
          <w:bCs/>
          <w:i/>
          <w:iCs/>
        </w:rPr>
        <w:fldChar w:fldCharType="separate"/>
      </w:r>
      <w:r w:rsidR="00915200">
        <w:rPr>
          <w:rFonts w:ascii="Arial" w:hAnsi="Arial" w:cs="Arial"/>
          <w:b/>
          <w:bCs/>
          <w:i/>
          <w:noProof/>
          <w:lang w:val="en-US"/>
        </w:rPr>
        <w:t>11</w:t>
      </w:r>
      <w:r w:rsidRPr="00E55C4E">
        <w:rPr>
          <w:rFonts w:ascii="Arial" w:hAnsi="Arial" w:cs="Arial"/>
          <w:b/>
          <w:bCs/>
          <w:i/>
          <w:iCs/>
        </w:rPr>
        <w:fldChar w:fldCharType="end"/>
      </w:r>
      <w:r>
        <w:rPr>
          <w:rFonts w:ascii="Arial" w:hAnsi="Arial" w:cs="Arial"/>
          <w:b/>
          <w:bCs/>
          <w:i/>
          <w:iCs/>
        </w:rPr>
        <w:t xml:space="preserve">:  </w:t>
      </w:r>
      <w:r>
        <w:rPr>
          <w:rFonts w:ascii="Arial" w:hAnsi="Arial" w:cs="Arial"/>
        </w:rPr>
        <w:t>Resource mapping of SRS based on network-provided parameters or system parameters and enhanced signaling for flexible SRS transmission can be seen as optimization of Rel-17</w:t>
      </w:r>
      <w:r w:rsidR="00BF4C49">
        <w:rPr>
          <w:rFonts w:ascii="Arial" w:hAnsi="Arial" w:cs="Arial"/>
        </w:rPr>
        <w:t xml:space="preserve"> UL SRS</w:t>
      </w:r>
      <w:r>
        <w:rPr>
          <w:rFonts w:ascii="Arial" w:hAnsi="Arial" w:cs="Arial"/>
        </w:rPr>
        <w:t>.</w:t>
      </w:r>
    </w:p>
    <w:p w14:paraId="747D2641" w14:textId="7FC9A046" w:rsidR="00FB5798" w:rsidRDefault="00AC271D" w:rsidP="00F76171">
      <w:pPr>
        <w:jc w:val="both"/>
        <w:rPr>
          <w:rFonts w:ascii="Arial" w:hAnsi="Arial" w:cs="Arial"/>
        </w:rPr>
      </w:pPr>
      <w:r>
        <w:rPr>
          <w:rFonts w:ascii="Arial" w:hAnsi="Arial" w:cs="Arial"/>
        </w:rPr>
        <w:t>As a result of Based on this, we prefer to priori</w:t>
      </w:r>
      <w:r w:rsidR="00DB354B">
        <w:rPr>
          <w:rFonts w:ascii="Arial" w:hAnsi="Arial" w:cs="Arial"/>
        </w:rPr>
        <w:t>ti</w:t>
      </w:r>
      <w:r>
        <w:rPr>
          <w:rFonts w:ascii="Arial" w:hAnsi="Arial" w:cs="Arial"/>
        </w:rPr>
        <w:t xml:space="preserve">ze the following schemes </w:t>
      </w:r>
      <w:r w:rsidR="001348A4">
        <w:rPr>
          <w:rFonts w:ascii="Arial" w:hAnsi="Arial" w:cs="Arial"/>
        </w:rPr>
        <w:t xml:space="preserve">as </w:t>
      </w:r>
      <w:r>
        <w:rPr>
          <w:rFonts w:ascii="Arial" w:hAnsi="Arial" w:cs="Arial"/>
        </w:rPr>
        <w:t>Rel-18 UL SRS enhancements</w:t>
      </w:r>
      <w:r w:rsidR="001348A4">
        <w:rPr>
          <w:rFonts w:ascii="Arial" w:hAnsi="Arial" w:cs="Arial"/>
        </w:rPr>
        <w:t xml:space="preserve"> for C-JT</w:t>
      </w:r>
      <w:r>
        <w:rPr>
          <w:rFonts w:ascii="Arial" w:hAnsi="Arial" w:cs="Arial"/>
        </w:rPr>
        <w:t>:</w:t>
      </w:r>
    </w:p>
    <w:p w14:paraId="4308052D" w14:textId="6EA9E0BF" w:rsidR="00AC271D" w:rsidRPr="00506A1D" w:rsidRDefault="00AC271D" w:rsidP="00AC271D">
      <w:pPr>
        <w:pStyle w:val="ListParagraph"/>
        <w:numPr>
          <w:ilvl w:val="0"/>
          <w:numId w:val="27"/>
        </w:numPr>
        <w:jc w:val="both"/>
        <w:rPr>
          <w:rFonts w:ascii="Arial" w:hAnsi="Arial" w:cs="Arial"/>
        </w:rPr>
      </w:pPr>
      <w:r w:rsidRPr="00506A1D">
        <w:rPr>
          <w:rFonts w:ascii="Arial" w:hAnsi="Arial" w:cs="Arial"/>
        </w:rPr>
        <w:t>UL SRS power control enha</w:t>
      </w:r>
      <w:r w:rsidR="001348A4" w:rsidRPr="00506A1D">
        <w:rPr>
          <w:rFonts w:ascii="Arial" w:hAnsi="Arial" w:cs="Arial"/>
        </w:rPr>
        <w:t>n</w:t>
      </w:r>
      <w:r w:rsidRPr="00506A1D">
        <w:rPr>
          <w:rFonts w:ascii="Arial" w:hAnsi="Arial" w:cs="Arial"/>
        </w:rPr>
        <w:t>cements</w:t>
      </w:r>
    </w:p>
    <w:p w14:paraId="061FF1A8" w14:textId="5F7B2B27" w:rsidR="001348A4" w:rsidRPr="00506A1D" w:rsidRDefault="001348A4" w:rsidP="00AC271D">
      <w:pPr>
        <w:pStyle w:val="ListParagraph"/>
        <w:numPr>
          <w:ilvl w:val="0"/>
          <w:numId w:val="27"/>
        </w:numPr>
        <w:jc w:val="both"/>
        <w:rPr>
          <w:rFonts w:ascii="Arial" w:hAnsi="Arial" w:cs="Arial"/>
        </w:rPr>
      </w:pPr>
      <w:r w:rsidRPr="00506A1D">
        <w:rPr>
          <w:rFonts w:ascii="Arial" w:hAnsi="Arial" w:cs="Arial"/>
          <w:lang w:eastAsia="ja-JP"/>
        </w:rPr>
        <w:t>Timing Advance UL SRS Enhancements</w:t>
      </w:r>
    </w:p>
    <w:p w14:paraId="13335C53" w14:textId="1427F228" w:rsidR="001348A4" w:rsidRPr="00506A1D" w:rsidRDefault="001348A4" w:rsidP="00AC271D">
      <w:pPr>
        <w:pStyle w:val="ListParagraph"/>
        <w:numPr>
          <w:ilvl w:val="0"/>
          <w:numId w:val="27"/>
        </w:numPr>
        <w:jc w:val="both"/>
        <w:rPr>
          <w:rFonts w:ascii="Arial" w:hAnsi="Arial" w:cs="Arial"/>
        </w:rPr>
      </w:pPr>
      <w:r w:rsidRPr="00506A1D">
        <w:rPr>
          <w:rFonts w:ascii="Arial" w:hAnsi="Arial" w:cs="Arial"/>
          <w:lang w:eastAsia="ja-JP"/>
        </w:rPr>
        <w:t>Precoded UL SRS Enhancements</w:t>
      </w:r>
    </w:p>
    <w:p w14:paraId="3E0DE661" w14:textId="77777777" w:rsidR="00AC271D" w:rsidRDefault="00AC271D" w:rsidP="00BF4C49">
      <w:pPr>
        <w:jc w:val="both"/>
        <w:rPr>
          <w:rFonts w:ascii="Arial" w:hAnsi="Arial" w:cs="Arial"/>
        </w:rPr>
      </w:pPr>
    </w:p>
    <w:p w14:paraId="0FD6A901" w14:textId="512CC853" w:rsidR="00BF4C49" w:rsidRPr="00506A1D" w:rsidRDefault="00BF4C49" w:rsidP="00683879">
      <w:pPr>
        <w:jc w:val="both"/>
        <w:rPr>
          <w:rFonts w:ascii="Arial" w:hAnsi="Arial" w:cs="Arial"/>
        </w:rPr>
      </w:pPr>
      <w:r w:rsidRPr="00820C07">
        <w:rPr>
          <w:rFonts w:ascii="Arial" w:hAnsi="Arial" w:cs="Arial"/>
          <w:b/>
          <w:bCs/>
          <w:i/>
          <w:lang w:val="en-US"/>
        </w:rPr>
        <w:t xml:space="preserve">Proposal </w:t>
      </w:r>
      <w:r w:rsidRPr="00820C07">
        <w:rPr>
          <w:rFonts w:ascii="Arial" w:hAnsi="Arial" w:cs="Arial"/>
          <w:b/>
          <w:bCs/>
          <w:i/>
          <w:iCs/>
        </w:rPr>
        <w:fldChar w:fldCharType="begin"/>
      </w:r>
      <w:r w:rsidRPr="00820C07">
        <w:rPr>
          <w:rFonts w:ascii="Arial" w:hAnsi="Arial" w:cs="Arial"/>
          <w:b/>
          <w:bCs/>
          <w:i/>
          <w:lang w:val="en-US"/>
        </w:rPr>
        <w:instrText xml:space="preserve"> SEQ Proposal \* ARABIC </w:instrText>
      </w:r>
      <w:r w:rsidRPr="00820C07">
        <w:rPr>
          <w:rFonts w:ascii="Arial" w:hAnsi="Arial" w:cs="Arial"/>
          <w:b/>
          <w:bCs/>
          <w:i/>
          <w:iCs/>
        </w:rPr>
        <w:fldChar w:fldCharType="separate"/>
      </w:r>
      <w:r w:rsidR="00915200">
        <w:rPr>
          <w:rFonts w:ascii="Arial" w:hAnsi="Arial" w:cs="Arial"/>
          <w:b/>
          <w:bCs/>
          <w:i/>
          <w:noProof/>
          <w:lang w:val="en-US"/>
        </w:rPr>
        <w:t>8</w:t>
      </w:r>
      <w:r w:rsidRPr="00820C07">
        <w:rPr>
          <w:rFonts w:ascii="Arial" w:hAnsi="Arial" w:cs="Arial"/>
          <w:b/>
          <w:bCs/>
          <w:i/>
          <w:iCs/>
        </w:rPr>
        <w:fldChar w:fldCharType="end"/>
      </w:r>
      <w:r>
        <w:rPr>
          <w:rFonts w:ascii="Arial" w:hAnsi="Arial" w:cs="Arial"/>
          <w:b/>
          <w:bCs/>
          <w:i/>
          <w:iCs/>
        </w:rPr>
        <w:t xml:space="preserve">: </w:t>
      </w:r>
      <w:r w:rsidRPr="00506A1D">
        <w:rPr>
          <w:rFonts w:ascii="Arial" w:hAnsi="Arial" w:cs="Arial"/>
          <w:i/>
          <w:iCs/>
        </w:rPr>
        <w:t>Down-priori</w:t>
      </w:r>
      <w:r w:rsidR="00272090">
        <w:rPr>
          <w:rFonts w:ascii="Arial" w:hAnsi="Arial" w:cs="Arial"/>
          <w:i/>
          <w:iCs/>
        </w:rPr>
        <w:t>ti</w:t>
      </w:r>
      <w:r w:rsidRPr="00506A1D">
        <w:rPr>
          <w:rFonts w:ascii="Arial" w:hAnsi="Arial" w:cs="Arial"/>
          <w:i/>
          <w:iCs/>
        </w:rPr>
        <w:t>ze the specification work</w:t>
      </w:r>
      <w:r>
        <w:rPr>
          <w:rFonts w:ascii="Arial" w:hAnsi="Arial" w:cs="Arial"/>
          <w:i/>
          <w:iCs/>
        </w:rPr>
        <w:t xml:space="preserve"> of Rel-18 UL SRS enhancements</w:t>
      </w:r>
      <w:r w:rsidRPr="00506A1D">
        <w:rPr>
          <w:rFonts w:ascii="Arial" w:hAnsi="Arial" w:cs="Arial"/>
          <w:i/>
          <w:iCs/>
        </w:rPr>
        <w:t xml:space="preserve"> related to</w:t>
      </w:r>
      <w:r w:rsidRPr="00506A1D">
        <w:rPr>
          <w:rFonts w:ascii="Arial" w:hAnsi="Arial" w:cs="Arial"/>
          <w:b/>
          <w:bCs/>
          <w:i/>
          <w:iCs/>
        </w:rPr>
        <w:t xml:space="preserve"> </w:t>
      </w:r>
      <w:r>
        <w:rPr>
          <w:rFonts w:ascii="Arial" w:hAnsi="Arial" w:cs="Arial"/>
          <w:i/>
          <w:iCs/>
        </w:rPr>
        <w:t>r</w:t>
      </w:r>
      <w:r w:rsidRPr="00506A1D">
        <w:rPr>
          <w:rFonts w:ascii="Arial" w:hAnsi="Arial" w:cs="Arial"/>
          <w:i/>
          <w:iCs/>
        </w:rPr>
        <w:t>esource mapping of SRS based on network-provided parameters or system parameters and enhanced signaling for flexible SRS transmission can be seen as optimization of Rel-17 UL SRS.</w:t>
      </w:r>
    </w:p>
    <w:p w14:paraId="183D81D8" w14:textId="1C310405" w:rsidR="00A11C1F" w:rsidRPr="00506A1D" w:rsidRDefault="00A11C1F" w:rsidP="00A11C1F">
      <w:pPr>
        <w:pStyle w:val="Heading2"/>
        <w:rPr>
          <w:lang w:eastAsia="ja-JP"/>
        </w:rPr>
      </w:pPr>
      <w:r w:rsidRPr="00A11C1F">
        <w:t>3</w:t>
      </w:r>
      <w:r w:rsidRPr="00506A1D">
        <w:t xml:space="preserve">.1 </w:t>
      </w:r>
      <w:r>
        <w:t xml:space="preserve">UL SRS </w:t>
      </w:r>
      <w:r>
        <w:rPr>
          <w:lang w:eastAsia="ja-JP"/>
        </w:rPr>
        <w:t>P</w:t>
      </w:r>
      <w:r w:rsidRPr="00506A1D">
        <w:rPr>
          <w:lang w:eastAsia="ja-JP"/>
        </w:rPr>
        <w:t xml:space="preserve">ower </w:t>
      </w:r>
      <w:r>
        <w:rPr>
          <w:lang w:eastAsia="ja-JP"/>
        </w:rPr>
        <w:t>Control Enhancement</w:t>
      </w:r>
      <w:r w:rsidR="001232A2">
        <w:rPr>
          <w:lang w:eastAsia="ja-JP"/>
        </w:rPr>
        <w:t>s</w:t>
      </w:r>
      <w:r>
        <w:rPr>
          <w:lang w:eastAsia="ja-JP"/>
        </w:rPr>
        <w:t xml:space="preserve"> </w:t>
      </w:r>
    </w:p>
    <w:p w14:paraId="45944B2C" w14:textId="7516874D" w:rsidR="00A11C1F" w:rsidRPr="00506A1D" w:rsidRDefault="000A63E7" w:rsidP="00506A1D">
      <w:pPr>
        <w:jc w:val="both"/>
        <w:rPr>
          <w:rFonts w:ascii="Arial" w:hAnsi="Arial" w:cs="Arial"/>
          <w:lang w:val="en-US"/>
        </w:rPr>
      </w:pPr>
      <w:r w:rsidRPr="00506A1D">
        <w:rPr>
          <w:rFonts w:ascii="Arial" w:hAnsi="Arial" w:cs="Arial"/>
        </w:rPr>
        <w:t>In Rel-17</w:t>
      </w:r>
      <w:r w:rsidR="00A11C1F" w:rsidRPr="00506A1D">
        <w:rPr>
          <w:rFonts w:ascii="Arial" w:hAnsi="Arial" w:cs="Arial"/>
          <w:lang w:val="en-US"/>
        </w:rPr>
        <w:t xml:space="preserve"> UE adjusts its UL SRS transmit power for all resource</w:t>
      </w:r>
      <w:r w:rsidR="0042590D">
        <w:rPr>
          <w:rFonts w:ascii="Arial" w:hAnsi="Arial" w:cs="Arial"/>
          <w:lang w:val="en-US"/>
        </w:rPr>
        <w:t>s</w:t>
      </w:r>
      <w:r w:rsidR="00A11C1F" w:rsidRPr="00506A1D">
        <w:rPr>
          <w:rFonts w:ascii="Arial" w:hAnsi="Arial" w:cs="Arial"/>
          <w:lang w:val="en-US"/>
        </w:rPr>
        <w:t xml:space="preserve"> within UL SRS set based on a single pathloss reference (</w:t>
      </w:r>
      <w:r w:rsidR="00A11C1F" w:rsidRPr="00506A1D">
        <w:rPr>
          <w:rFonts w:ascii="Arial" w:hAnsi="Arial" w:cs="Arial"/>
          <w:i/>
          <w:iCs/>
          <w:lang w:val="en-US"/>
        </w:rPr>
        <w:t>pathlossReferenceRS)</w:t>
      </w:r>
      <w:r w:rsidR="00A11C1F" w:rsidRPr="00506A1D">
        <w:rPr>
          <w:rFonts w:ascii="Arial" w:hAnsi="Arial" w:cs="Arial"/>
          <w:lang w:val="en-US"/>
        </w:rPr>
        <w:t xml:space="preserve">, i.e. DL reference signal/signal (e.g. NZP-CSI-RS or SSB)  that is common for all resources within UL SRS set),  set up by a single (serving) TRP. In a </w:t>
      </w:r>
      <w:r>
        <w:rPr>
          <w:rFonts w:ascii="Arial" w:hAnsi="Arial" w:cs="Arial"/>
          <w:lang w:val="en-US"/>
        </w:rPr>
        <w:t>M-TRP scenario</w:t>
      </w:r>
      <w:r w:rsidR="00A11C1F" w:rsidRPr="00506A1D">
        <w:rPr>
          <w:rFonts w:ascii="Arial" w:hAnsi="Arial" w:cs="Arial"/>
          <w:lang w:val="en-US"/>
        </w:rPr>
        <w:t xml:space="preserve">, the pathlosses to different TRPs are not necessarily represented by this single DL </w:t>
      </w:r>
      <w:r w:rsidR="00A11C1F" w:rsidRPr="00506A1D">
        <w:rPr>
          <w:rFonts w:ascii="Arial" w:hAnsi="Arial" w:cs="Arial"/>
          <w:i/>
          <w:iCs/>
          <w:lang w:val="en-US"/>
        </w:rPr>
        <w:t>pathlossReferenceRS</w:t>
      </w:r>
      <w:r w:rsidR="00A11C1F" w:rsidRPr="00506A1D">
        <w:rPr>
          <w:rFonts w:ascii="Arial" w:hAnsi="Arial" w:cs="Arial"/>
          <w:lang w:val="en-US"/>
        </w:rPr>
        <w:t xml:space="preserve"> . Thus, since only a single pathloss reference can be configured for a UL SRS resource set, i.e., the UE uplink transmission power is adjusted based on a single TRP, the transmit power might not correspond to the </w:t>
      </w:r>
      <w:r w:rsidR="00E97F47">
        <w:rPr>
          <w:rFonts w:ascii="Arial" w:hAnsi="Arial" w:cs="Arial"/>
          <w:lang w:val="en-US"/>
        </w:rPr>
        <w:t xml:space="preserve">feasible </w:t>
      </w:r>
      <w:r w:rsidR="00A11C1F" w:rsidRPr="00506A1D">
        <w:rPr>
          <w:rFonts w:ascii="Arial" w:hAnsi="Arial" w:cs="Arial"/>
          <w:lang w:val="en-US"/>
        </w:rPr>
        <w:t>power level towards the other TRPs</w:t>
      </w:r>
      <w:r w:rsidR="00E97F47">
        <w:rPr>
          <w:rFonts w:ascii="Arial" w:hAnsi="Arial" w:cs="Arial"/>
          <w:lang w:val="en-US"/>
        </w:rPr>
        <w:t xml:space="preserve"> causing interference</w:t>
      </w:r>
      <w:r w:rsidR="0087581E">
        <w:rPr>
          <w:rFonts w:ascii="Arial" w:hAnsi="Arial" w:cs="Arial"/>
          <w:lang w:val="en-US"/>
        </w:rPr>
        <w:t xml:space="preserve"> at other TRPs</w:t>
      </w:r>
      <w:r w:rsidR="00A11C1F" w:rsidRPr="00506A1D">
        <w:rPr>
          <w:rFonts w:ascii="Arial" w:hAnsi="Arial" w:cs="Arial"/>
          <w:lang w:val="en-US"/>
        </w:rPr>
        <w:t xml:space="preserve">. On one hand, adjusting the UE transmit power based on a nearby TRP (i.e., low transmit power corresponding to low pathloss), the signal level at a far-off TRP is lowered further from the case when the UE transmits at maximum power. On the other hand, adjusting the UE transmit power based on a far-off TRP (i.e., high transmit power corresponding to high pathloss), the signal level at a nearby TRP may saturate </w:t>
      </w:r>
      <w:r w:rsidR="00E97F47">
        <w:rPr>
          <w:rFonts w:ascii="Arial" w:hAnsi="Arial" w:cs="Arial"/>
          <w:lang w:val="en-US"/>
        </w:rPr>
        <w:t>reception of the UL SRS</w:t>
      </w:r>
      <w:r w:rsidR="00A11C1F" w:rsidRPr="00506A1D">
        <w:rPr>
          <w:rFonts w:ascii="Arial" w:hAnsi="Arial" w:cs="Arial"/>
          <w:lang w:val="en-US"/>
        </w:rPr>
        <w:t>, causing near-far problems</w:t>
      </w:r>
      <w:r w:rsidR="006F6FB2">
        <w:rPr>
          <w:rFonts w:ascii="Arial" w:hAnsi="Arial" w:cs="Arial"/>
          <w:lang w:val="en-US"/>
        </w:rPr>
        <w:t xml:space="preserve"> (i.e. interference)</w:t>
      </w:r>
      <w:r w:rsidR="00E97F47">
        <w:rPr>
          <w:rFonts w:ascii="Arial" w:hAnsi="Arial" w:cs="Arial"/>
          <w:lang w:val="en-US"/>
        </w:rPr>
        <w:t xml:space="preserve"> </w:t>
      </w:r>
      <w:r w:rsidR="00A11C1F" w:rsidRPr="00506A1D">
        <w:rPr>
          <w:rFonts w:ascii="Arial" w:hAnsi="Arial" w:cs="Arial"/>
          <w:lang w:val="en-US"/>
        </w:rPr>
        <w:t xml:space="preserve"> when multiple UEs need to be served.</w:t>
      </w:r>
    </w:p>
    <w:p w14:paraId="28D5A9B1" w14:textId="547A4408" w:rsidR="00A11C1F" w:rsidRDefault="00FA0D4B" w:rsidP="00625799">
      <w:pPr>
        <w:jc w:val="both"/>
        <w:rPr>
          <w:rFonts w:ascii="Arial" w:hAnsi="Arial" w:cs="Arial"/>
          <w:lang w:val="en-US"/>
        </w:rPr>
      </w:pPr>
      <w:r>
        <w:rPr>
          <w:rFonts w:ascii="Arial" w:hAnsi="Arial" w:cs="Arial"/>
          <w:lang w:val="en-US"/>
        </w:rPr>
        <w:t xml:space="preserve">One way to reduce </w:t>
      </w:r>
      <w:r w:rsidR="005028A1">
        <w:rPr>
          <w:rFonts w:ascii="Arial" w:hAnsi="Arial" w:cs="Arial"/>
          <w:lang w:val="en-US"/>
        </w:rPr>
        <w:t xml:space="preserve">SRS </w:t>
      </w:r>
      <w:r w:rsidR="006F6FB2">
        <w:rPr>
          <w:rFonts w:ascii="Arial" w:hAnsi="Arial" w:cs="Arial"/>
          <w:lang w:val="en-US"/>
        </w:rPr>
        <w:t xml:space="preserve">interference problems for </w:t>
      </w:r>
      <w:r w:rsidR="00E97F47" w:rsidRPr="00506A1D">
        <w:rPr>
          <w:rFonts w:ascii="Arial" w:hAnsi="Arial" w:cs="Arial"/>
          <w:lang w:val="en-US"/>
        </w:rPr>
        <w:t xml:space="preserve">UL SRS transmission </w:t>
      </w:r>
      <w:r w:rsidR="006F6FB2">
        <w:rPr>
          <w:rFonts w:ascii="Arial" w:hAnsi="Arial" w:cs="Arial"/>
          <w:lang w:val="en-US"/>
        </w:rPr>
        <w:t xml:space="preserve">in </w:t>
      </w:r>
      <w:r w:rsidR="00E97F47" w:rsidRPr="00506A1D">
        <w:rPr>
          <w:rFonts w:ascii="Arial" w:hAnsi="Arial" w:cs="Arial"/>
          <w:lang w:val="en-US"/>
        </w:rPr>
        <w:t xml:space="preserve">M-TRP scenario, </w:t>
      </w:r>
      <w:r>
        <w:rPr>
          <w:rFonts w:ascii="Arial" w:hAnsi="Arial" w:cs="Arial"/>
          <w:lang w:val="en-US"/>
        </w:rPr>
        <w:t xml:space="preserve">is to configure </w:t>
      </w:r>
      <w:r w:rsidR="006F6FB2">
        <w:rPr>
          <w:rFonts w:ascii="Arial" w:hAnsi="Arial" w:cs="Arial"/>
          <w:lang w:val="en-US"/>
        </w:rPr>
        <w:t xml:space="preserve">UE with </w:t>
      </w:r>
      <w:r w:rsidR="00E97F47" w:rsidRPr="00506A1D">
        <w:rPr>
          <w:rFonts w:ascii="Arial" w:hAnsi="Arial" w:cs="Arial"/>
          <w:lang w:val="en-US"/>
        </w:rPr>
        <w:t xml:space="preserve">multiple </w:t>
      </w:r>
      <w:r w:rsidR="006F6FB2">
        <w:rPr>
          <w:rFonts w:ascii="Arial" w:hAnsi="Arial" w:cs="Arial"/>
          <w:lang w:val="en-US"/>
        </w:rPr>
        <w:t xml:space="preserve">UL </w:t>
      </w:r>
      <w:r w:rsidR="00E97F47" w:rsidRPr="00506A1D">
        <w:rPr>
          <w:rFonts w:ascii="Arial" w:hAnsi="Arial" w:cs="Arial"/>
          <w:lang w:val="en-US"/>
        </w:rPr>
        <w:t>SRS resource sets</w:t>
      </w:r>
      <w:r w:rsidR="006F6FB2">
        <w:rPr>
          <w:rFonts w:ascii="Arial" w:hAnsi="Arial" w:cs="Arial"/>
          <w:lang w:val="en-US"/>
        </w:rPr>
        <w:t xml:space="preserve"> and </w:t>
      </w:r>
      <w:r>
        <w:rPr>
          <w:rFonts w:ascii="Arial" w:hAnsi="Arial" w:cs="Arial"/>
          <w:lang w:val="en-US"/>
        </w:rPr>
        <w:t xml:space="preserve">request the UE </w:t>
      </w:r>
      <w:r w:rsidR="006154EC">
        <w:rPr>
          <w:rFonts w:ascii="Arial" w:hAnsi="Arial" w:cs="Arial"/>
          <w:lang w:val="en-US"/>
        </w:rPr>
        <w:t xml:space="preserve">to transmit UL SRS resources </w:t>
      </w:r>
      <w:r w:rsidR="006F6FB2">
        <w:rPr>
          <w:rFonts w:ascii="Arial" w:hAnsi="Arial" w:cs="Arial"/>
          <w:lang w:val="en-US"/>
        </w:rPr>
        <w:t>sequentially in time</w:t>
      </w:r>
      <w:r w:rsidR="006154EC">
        <w:rPr>
          <w:rFonts w:ascii="Arial" w:hAnsi="Arial" w:cs="Arial"/>
          <w:lang w:val="en-US"/>
        </w:rPr>
        <w:t xml:space="preserve"> TRP</w:t>
      </w:r>
      <w:r>
        <w:rPr>
          <w:rFonts w:ascii="Arial" w:hAnsi="Arial" w:cs="Arial"/>
          <w:lang w:val="en-US"/>
        </w:rPr>
        <w:t xml:space="preserve"> specifically</w:t>
      </w:r>
      <w:r w:rsidR="00E97F47" w:rsidRPr="00506A1D">
        <w:rPr>
          <w:rFonts w:ascii="Arial" w:hAnsi="Arial" w:cs="Arial"/>
          <w:lang w:val="en-US"/>
        </w:rPr>
        <w:t xml:space="preserve">. </w:t>
      </w:r>
      <w:r w:rsidR="006F6FB2">
        <w:rPr>
          <w:rFonts w:ascii="Arial" w:hAnsi="Arial" w:cs="Arial"/>
          <w:lang w:val="en-US"/>
        </w:rPr>
        <w:t>As a result of t</w:t>
      </w:r>
      <w:r w:rsidR="006154EC">
        <w:rPr>
          <w:rFonts w:ascii="Arial" w:hAnsi="Arial" w:cs="Arial"/>
          <w:lang w:val="en-US"/>
        </w:rPr>
        <w:t>his, UL SRS resource overhead and latency can increase significantly.</w:t>
      </w:r>
      <w:r w:rsidR="00E97F47" w:rsidRPr="00506A1D">
        <w:rPr>
          <w:rFonts w:ascii="Arial" w:hAnsi="Arial" w:cs="Arial"/>
          <w:lang w:val="en-US"/>
        </w:rPr>
        <w:t xml:space="preserve"> Th</w:t>
      </w:r>
      <w:r w:rsidR="00D70BFB">
        <w:rPr>
          <w:rFonts w:ascii="Arial" w:hAnsi="Arial" w:cs="Arial"/>
          <w:lang w:val="en-US"/>
        </w:rPr>
        <w:t xml:space="preserve">e amount of </w:t>
      </w:r>
      <w:r w:rsidR="00E97F47" w:rsidRPr="00506A1D">
        <w:rPr>
          <w:rFonts w:ascii="Arial" w:hAnsi="Arial" w:cs="Arial"/>
          <w:lang w:val="en-US"/>
        </w:rPr>
        <w:t xml:space="preserve"> </w:t>
      </w:r>
      <w:r w:rsidR="004C4851">
        <w:rPr>
          <w:rFonts w:ascii="Arial" w:hAnsi="Arial" w:cs="Arial"/>
          <w:lang w:val="en-US"/>
        </w:rPr>
        <w:t xml:space="preserve">resource </w:t>
      </w:r>
      <w:r w:rsidR="00E97F47" w:rsidRPr="00506A1D">
        <w:rPr>
          <w:rFonts w:ascii="Arial" w:hAnsi="Arial" w:cs="Arial"/>
          <w:lang w:val="en-US"/>
        </w:rPr>
        <w:t xml:space="preserve">overhead </w:t>
      </w:r>
      <w:r w:rsidR="00D70BFB">
        <w:rPr>
          <w:rFonts w:ascii="Arial" w:hAnsi="Arial" w:cs="Arial"/>
          <w:lang w:val="en-US"/>
        </w:rPr>
        <w:t xml:space="preserve">and latency </w:t>
      </w:r>
      <w:r w:rsidR="006154EC">
        <w:rPr>
          <w:rFonts w:ascii="Arial" w:hAnsi="Arial" w:cs="Arial"/>
          <w:lang w:val="en-US"/>
        </w:rPr>
        <w:t>can be</w:t>
      </w:r>
      <w:r w:rsidR="00E97F47" w:rsidRPr="00506A1D">
        <w:rPr>
          <w:rFonts w:ascii="Arial" w:hAnsi="Arial" w:cs="Arial"/>
          <w:lang w:val="en-US"/>
        </w:rPr>
        <w:t xml:space="preserve"> </w:t>
      </w:r>
      <w:r w:rsidR="00D70BFB">
        <w:rPr>
          <w:rFonts w:ascii="Arial" w:hAnsi="Arial" w:cs="Arial"/>
          <w:lang w:val="en-US"/>
        </w:rPr>
        <w:t xml:space="preserve">even </w:t>
      </w:r>
      <w:r w:rsidR="00E97F47" w:rsidRPr="00506A1D">
        <w:rPr>
          <w:rFonts w:ascii="Arial" w:hAnsi="Arial" w:cs="Arial"/>
          <w:lang w:val="en-US"/>
        </w:rPr>
        <w:t>further</w:t>
      </w:r>
      <w:r w:rsidR="00D70BFB">
        <w:rPr>
          <w:rFonts w:ascii="Arial" w:hAnsi="Arial" w:cs="Arial"/>
          <w:lang w:val="en-US"/>
        </w:rPr>
        <w:t xml:space="preserve"> increased</w:t>
      </w:r>
      <w:r w:rsidR="00E97F47" w:rsidRPr="00506A1D">
        <w:rPr>
          <w:rFonts w:ascii="Arial" w:hAnsi="Arial" w:cs="Arial"/>
          <w:lang w:val="en-US"/>
        </w:rPr>
        <w:t xml:space="preserve"> if there is need for </w:t>
      </w:r>
      <w:r w:rsidR="006154EC">
        <w:rPr>
          <w:rFonts w:ascii="Arial" w:hAnsi="Arial" w:cs="Arial"/>
          <w:lang w:val="en-US"/>
        </w:rPr>
        <w:t xml:space="preserve">antenna switching </w:t>
      </w:r>
      <w:r w:rsidR="00E97F47" w:rsidRPr="00506A1D">
        <w:rPr>
          <w:rFonts w:ascii="Arial" w:hAnsi="Arial" w:cs="Arial"/>
          <w:lang w:val="en-US"/>
        </w:rPr>
        <w:t>at the UE</w:t>
      </w:r>
      <w:r w:rsidR="00D70BFB">
        <w:rPr>
          <w:rFonts w:ascii="Arial" w:hAnsi="Arial" w:cs="Arial"/>
          <w:lang w:val="en-US"/>
        </w:rPr>
        <w:t xml:space="preserve"> side</w:t>
      </w:r>
      <w:r w:rsidR="006154EC">
        <w:rPr>
          <w:rFonts w:ascii="Arial" w:hAnsi="Arial" w:cs="Arial"/>
          <w:lang w:val="en-US"/>
        </w:rPr>
        <w:t>.</w:t>
      </w:r>
    </w:p>
    <w:p w14:paraId="3B942F75" w14:textId="36FACDD7" w:rsidR="00FA0D4B" w:rsidRPr="00506A1D" w:rsidRDefault="00FA0D4B" w:rsidP="00FA0D4B">
      <w:pPr>
        <w:jc w:val="both"/>
        <w:rPr>
          <w:rFonts w:ascii="Arial" w:hAnsi="Arial" w:cs="Arial"/>
        </w:rPr>
      </w:pPr>
      <w:r w:rsidRPr="00E55C4E">
        <w:rPr>
          <w:rFonts w:ascii="Arial" w:hAnsi="Arial" w:cs="Arial"/>
          <w:b/>
          <w:bCs/>
          <w:i/>
          <w:lang w:val="en-US"/>
        </w:rPr>
        <w:t xml:space="preserve">Observation </w:t>
      </w:r>
      <w:r w:rsidRPr="00E55C4E">
        <w:rPr>
          <w:rFonts w:ascii="Arial" w:hAnsi="Arial" w:cs="Arial"/>
          <w:b/>
          <w:bCs/>
          <w:i/>
          <w:iCs/>
        </w:rPr>
        <w:fldChar w:fldCharType="begin"/>
      </w:r>
      <w:r w:rsidRPr="00E55C4E">
        <w:rPr>
          <w:rFonts w:ascii="Arial" w:hAnsi="Arial" w:cs="Arial"/>
          <w:b/>
          <w:bCs/>
          <w:i/>
          <w:lang w:val="en-US"/>
        </w:rPr>
        <w:instrText xml:space="preserve"> SEQ Observation \* ARABIC </w:instrText>
      </w:r>
      <w:r w:rsidRPr="00E55C4E">
        <w:rPr>
          <w:rFonts w:ascii="Arial" w:hAnsi="Arial" w:cs="Arial"/>
          <w:b/>
          <w:bCs/>
          <w:i/>
          <w:iCs/>
        </w:rPr>
        <w:fldChar w:fldCharType="separate"/>
      </w:r>
      <w:r w:rsidR="00915200">
        <w:rPr>
          <w:rFonts w:ascii="Arial" w:hAnsi="Arial" w:cs="Arial"/>
          <w:b/>
          <w:bCs/>
          <w:i/>
          <w:noProof/>
          <w:lang w:val="en-US"/>
        </w:rPr>
        <w:t>12</w:t>
      </w:r>
      <w:r w:rsidRPr="00E55C4E">
        <w:rPr>
          <w:rFonts w:ascii="Arial" w:hAnsi="Arial" w:cs="Arial"/>
          <w:b/>
          <w:bCs/>
          <w:i/>
          <w:iCs/>
        </w:rPr>
        <w:fldChar w:fldCharType="end"/>
      </w:r>
      <w:r>
        <w:rPr>
          <w:rFonts w:ascii="Arial" w:hAnsi="Arial" w:cs="Arial"/>
          <w:b/>
          <w:bCs/>
          <w:i/>
          <w:iCs/>
        </w:rPr>
        <w:t xml:space="preserve">: </w:t>
      </w:r>
      <w:r w:rsidRPr="00506A1D">
        <w:rPr>
          <w:rFonts w:ascii="Arial" w:hAnsi="Arial" w:cs="Arial"/>
          <w:i/>
          <w:iCs/>
        </w:rPr>
        <w:t xml:space="preserve">TRP specific UL SRS power control increases resource overhead and latency. </w:t>
      </w:r>
    </w:p>
    <w:p w14:paraId="08B93E36" w14:textId="2D0F293F" w:rsidR="00A11C1F" w:rsidRDefault="00384396" w:rsidP="00625799">
      <w:pPr>
        <w:jc w:val="both"/>
        <w:rPr>
          <w:rFonts w:ascii="Arial" w:hAnsi="Arial" w:cs="Arial"/>
        </w:rPr>
      </w:pPr>
      <w:r>
        <w:rPr>
          <w:rFonts w:ascii="Arial" w:hAnsi="Arial" w:cs="Arial"/>
        </w:rPr>
        <w:t xml:space="preserve">To reduce problems related to excessive latency and resource overhead with TRP-specific UL SRS transmission for TDD C-JT, </w:t>
      </w:r>
      <w:r w:rsidR="007074DE">
        <w:rPr>
          <w:rFonts w:ascii="Arial" w:hAnsi="Arial" w:cs="Arial"/>
        </w:rPr>
        <w:t>a</w:t>
      </w:r>
      <w:r>
        <w:rPr>
          <w:rFonts w:ascii="Arial" w:hAnsi="Arial" w:cs="Arial"/>
        </w:rPr>
        <w:t xml:space="preserve"> procedure </w:t>
      </w:r>
      <w:r w:rsidR="007074DE">
        <w:rPr>
          <w:rFonts w:ascii="Arial" w:hAnsi="Arial" w:cs="Arial"/>
        </w:rPr>
        <w:t xml:space="preserve">can be defined </w:t>
      </w:r>
      <w:r>
        <w:rPr>
          <w:rFonts w:ascii="Arial" w:hAnsi="Arial" w:cs="Arial"/>
        </w:rPr>
        <w:t xml:space="preserve">where the UE determines single UL power control value based on multiple </w:t>
      </w:r>
      <w:r w:rsidR="007074DE" w:rsidRPr="00981A93">
        <w:rPr>
          <w:rFonts w:ascii="Arial" w:hAnsi="Arial" w:cs="Arial"/>
          <w:i/>
          <w:iCs/>
          <w:lang w:val="en-US"/>
        </w:rPr>
        <w:t>pathlossReferenceRS</w:t>
      </w:r>
      <w:r w:rsidR="007074DE">
        <w:rPr>
          <w:rFonts w:ascii="Arial" w:hAnsi="Arial" w:cs="Arial"/>
        </w:rPr>
        <w:t xml:space="preserve"> </w:t>
      </w:r>
      <w:r>
        <w:rPr>
          <w:rFonts w:ascii="Arial" w:hAnsi="Arial" w:cs="Arial"/>
        </w:rPr>
        <w:t>measurements associated</w:t>
      </w:r>
      <w:r w:rsidR="00377634">
        <w:rPr>
          <w:rFonts w:ascii="Arial" w:hAnsi="Arial" w:cs="Arial"/>
        </w:rPr>
        <w:t xml:space="preserve"> with</w:t>
      </w:r>
      <w:r>
        <w:rPr>
          <w:rFonts w:ascii="Arial" w:hAnsi="Arial" w:cs="Arial"/>
        </w:rPr>
        <w:t xml:space="preserve"> </w:t>
      </w:r>
      <w:r w:rsidR="00377634">
        <w:rPr>
          <w:rFonts w:ascii="Arial" w:hAnsi="Arial" w:cs="Arial"/>
        </w:rPr>
        <w:t xml:space="preserve">multiple </w:t>
      </w:r>
      <w:r>
        <w:rPr>
          <w:rFonts w:ascii="Arial" w:hAnsi="Arial" w:cs="Arial"/>
        </w:rPr>
        <w:t>with DL/joint DL and UL/UL TCI states</w:t>
      </w:r>
      <w:r w:rsidR="00377634">
        <w:rPr>
          <w:rFonts w:ascii="Arial" w:hAnsi="Arial" w:cs="Arial"/>
        </w:rPr>
        <w:t xml:space="preserve"> from different TRPs</w:t>
      </w:r>
      <w:r>
        <w:rPr>
          <w:rFonts w:ascii="Arial" w:hAnsi="Arial" w:cs="Arial"/>
        </w:rPr>
        <w:t xml:space="preserve">. As a result of this, the UE can apply single power control value for UL SRS transmission in M-TRP scenario. </w:t>
      </w:r>
      <w:r w:rsidR="00F464C7" w:rsidRPr="00506A1D">
        <w:rPr>
          <w:rFonts w:ascii="Arial" w:hAnsi="Arial" w:cs="Arial"/>
        </w:rPr>
        <w:t xml:space="preserve">By </w:t>
      </w:r>
      <w:r w:rsidR="00F464C7" w:rsidRPr="00506A1D">
        <w:rPr>
          <w:rFonts w:ascii="Arial" w:hAnsi="Arial" w:cs="Arial"/>
          <w:szCs w:val="22"/>
        </w:rPr>
        <w:t xml:space="preserve">using a single </w:t>
      </w:r>
      <w:r w:rsidR="006F51ED">
        <w:rPr>
          <w:rFonts w:ascii="Arial" w:hAnsi="Arial" w:cs="Arial"/>
          <w:szCs w:val="22"/>
        </w:rPr>
        <w:t xml:space="preserve">value </w:t>
      </w:r>
      <w:r w:rsidR="00377634">
        <w:rPr>
          <w:rFonts w:ascii="Arial" w:hAnsi="Arial" w:cs="Arial"/>
          <w:szCs w:val="22"/>
        </w:rPr>
        <w:t xml:space="preserve">UL </w:t>
      </w:r>
      <w:r w:rsidR="00F464C7" w:rsidRPr="00506A1D">
        <w:rPr>
          <w:rFonts w:ascii="Arial" w:hAnsi="Arial" w:cs="Arial"/>
          <w:szCs w:val="22"/>
        </w:rPr>
        <w:t>power</w:t>
      </w:r>
      <w:r w:rsidR="00377634">
        <w:rPr>
          <w:rFonts w:ascii="Arial" w:hAnsi="Arial" w:cs="Arial"/>
          <w:szCs w:val="22"/>
        </w:rPr>
        <w:t xml:space="preserve"> </w:t>
      </w:r>
      <w:r w:rsidR="007074DE">
        <w:rPr>
          <w:rFonts w:ascii="Arial" w:hAnsi="Arial" w:cs="Arial"/>
          <w:szCs w:val="22"/>
        </w:rPr>
        <w:t xml:space="preserve">PC </w:t>
      </w:r>
      <w:r w:rsidR="00F464C7" w:rsidRPr="00506A1D">
        <w:rPr>
          <w:rFonts w:ascii="Arial" w:hAnsi="Arial" w:cs="Arial"/>
          <w:szCs w:val="22"/>
        </w:rPr>
        <w:t xml:space="preserve">for the UL SRS </w:t>
      </w:r>
      <w:r w:rsidR="0087581E">
        <w:rPr>
          <w:rFonts w:ascii="Arial" w:hAnsi="Arial" w:cs="Arial"/>
          <w:szCs w:val="22"/>
        </w:rPr>
        <w:t xml:space="preserve">resource </w:t>
      </w:r>
      <w:r w:rsidR="00F464C7" w:rsidRPr="00506A1D">
        <w:rPr>
          <w:rFonts w:ascii="Arial" w:hAnsi="Arial" w:cs="Arial"/>
          <w:szCs w:val="22"/>
        </w:rPr>
        <w:t xml:space="preserve">transmission </w:t>
      </w:r>
      <w:r w:rsidR="00F464C7">
        <w:rPr>
          <w:rFonts w:ascii="Arial" w:hAnsi="Arial" w:cs="Arial"/>
          <w:szCs w:val="22"/>
        </w:rPr>
        <w:t>introduces</w:t>
      </w:r>
      <w:r w:rsidR="00F464C7" w:rsidRPr="00506A1D">
        <w:rPr>
          <w:rFonts w:ascii="Arial" w:hAnsi="Arial" w:cs="Arial"/>
          <w:szCs w:val="22"/>
        </w:rPr>
        <w:t xml:space="preserve"> the pathloss information implicit</w:t>
      </w:r>
      <w:r w:rsidR="00F464C7">
        <w:rPr>
          <w:rFonts w:ascii="Arial" w:hAnsi="Arial" w:cs="Arial"/>
          <w:szCs w:val="22"/>
        </w:rPr>
        <w:t xml:space="preserve">ly </w:t>
      </w:r>
      <w:r w:rsidR="00F464C7" w:rsidRPr="00506A1D">
        <w:rPr>
          <w:rFonts w:ascii="Arial" w:hAnsi="Arial" w:cs="Arial"/>
          <w:szCs w:val="22"/>
        </w:rPr>
        <w:t xml:space="preserve">in the channel estimated at the </w:t>
      </w:r>
      <w:r w:rsidR="00F464C7">
        <w:rPr>
          <w:rFonts w:ascii="Arial" w:hAnsi="Arial" w:cs="Arial"/>
          <w:szCs w:val="22"/>
        </w:rPr>
        <w:t>TRP</w:t>
      </w:r>
      <w:r w:rsidR="00F464C7" w:rsidRPr="00506A1D">
        <w:rPr>
          <w:rFonts w:ascii="Arial" w:hAnsi="Arial" w:cs="Arial"/>
          <w:szCs w:val="22"/>
        </w:rPr>
        <w:t xml:space="preserve"> (that is, the relative pathloss differences between TRPs), which can then be more accurately accounted for when </w:t>
      </w:r>
      <w:r w:rsidR="00F464C7">
        <w:rPr>
          <w:rFonts w:ascii="Arial" w:hAnsi="Arial" w:cs="Arial"/>
          <w:szCs w:val="22"/>
        </w:rPr>
        <w:t>determining</w:t>
      </w:r>
      <w:r w:rsidR="00F464C7" w:rsidRPr="00506A1D">
        <w:rPr>
          <w:rFonts w:ascii="Arial" w:hAnsi="Arial" w:cs="Arial"/>
          <w:szCs w:val="22"/>
        </w:rPr>
        <w:t xml:space="preserve"> the downlink precod</w:t>
      </w:r>
      <w:r w:rsidR="00F464C7">
        <w:rPr>
          <w:rFonts w:ascii="Arial" w:hAnsi="Arial" w:cs="Arial"/>
          <w:szCs w:val="22"/>
        </w:rPr>
        <w:t>er</w:t>
      </w:r>
      <w:r w:rsidR="00F464C7" w:rsidRPr="00506A1D">
        <w:rPr>
          <w:rFonts w:ascii="Arial" w:hAnsi="Arial" w:cs="Arial"/>
          <w:szCs w:val="22"/>
        </w:rPr>
        <w:t xml:space="preserve"> for C-JT</w:t>
      </w:r>
      <w:r w:rsidR="00F464C7">
        <w:rPr>
          <w:rFonts w:ascii="Arial" w:hAnsi="Arial" w:cs="Arial"/>
          <w:szCs w:val="22"/>
        </w:rPr>
        <w:t>.</w:t>
      </w:r>
      <w:r w:rsidRPr="00506A1D">
        <w:rPr>
          <w:rFonts w:ascii="Arial" w:hAnsi="Arial" w:cs="Arial"/>
        </w:rPr>
        <w:t xml:space="preserve">  </w:t>
      </w:r>
    </w:p>
    <w:p w14:paraId="7F8BE617" w14:textId="7C518822" w:rsidR="00377634" w:rsidRPr="00506A1D" w:rsidRDefault="00377634" w:rsidP="00377634">
      <w:pPr>
        <w:jc w:val="both"/>
        <w:rPr>
          <w:rFonts w:ascii="Arial" w:hAnsi="Arial" w:cs="Arial"/>
          <w:i/>
          <w:iCs/>
        </w:rPr>
      </w:pPr>
      <w:r w:rsidRPr="00E55C4E">
        <w:rPr>
          <w:rFonts w:ascii="Arial" w:hAnsi="Arial" w:cs="Arial"/>
          <w:b/>
          <w:bCs/>
          <w:i/>
          <w:lang w:val="en-US"/>
        </w:rPr>
        <w:t xml:space="preserve">Observation </w:t>
      </w:r>
      <w:r w:rsidRPr="00E55C4E">
        <w:rPr>
          <w:rFonts w:ascii="Arial" w:hAnsi="Arial" w:cs="Arial"/>
          <w:b/>
          <w:bCs/>
          <w:i/>
          <w:iCs/>
        </w:rPr>
        <w:fldChar w:fldCharType="begin"/>
      </w:r>
      <w:r w:rsidRPr="00E55C4E">
        <w:rPr>
          <w:rFonts w:ascii="Arial" w:hAnsi="Arial" w:cs="Arial"/>
          <w:b/>
          <w:bCs/>
          <w:i/>
          <w:lang w:val="en-US"/>
        </w:rPr>
        <w:instrText xml:space="preserve"> SEQ Observation \* ARABIC </w:instrText>
      </w:r>
      <w:r w:rsidRPr="00E55C4E">
        <w:rPr>
          <w:rFonts w:ascii="Arial" w:hAnsi="Arial" w:cs="Arial"/>
          <w:b/>
          <w:bCs/>
          <w:i/>
          <w:iCs/>
        </w:rPr>
        <w:fldChar w:fldCharType="separate"/>
      </w:r>
      <w:r w:rsidR="00915200">
        <w:rPr>
          <w:rFonts w:ascii="Arial" w:hAnsi="Arial" w:cs="Arial"/>
          <w:b/>
          <w:bCs/>
          <w:i/>
          <w:noProof/>
          <w:lang w:val="en-US"/>
        </w:rPr>
        <w:t>13</w:t>
      </w:r>
      <w:r w:rsidRPr="00E55C4E">
        <w:rPr>
          <w:rFonts w:ascii="Arial" w:hAnsi="Arial" w:cs="Arial"/>
          <w:b/>
          <w:bCs/>
          <w:i/>
          <w:iCs/>
        </w:rPr>
        <w:fldChar w:fldCharType="end"/>
      </w:r>
      <w:r>
        <w:rPr>
          <w:rFonts w:ascii="Arial" w:hAnsi="Arial" w:cs="Arial"/>
          <w:b/>
          <w:bCs/>
          <w:i/>
          <w:iCs/>
        </w:rPr>
        <w:t xml:space="preserve">:  </w:t>
      </w:r>
      <w:r w:rsidRPr="00506A1D">
        <w:rPr>
          <w:rFonts w:ascii="Arial" w:hAnsi="Arial" w:cs="Arial"/>
          <w:i/>
          <w:iCs/>
        </w:rPr>
        <w:t>By using</w:t>
      </w:r>
      <w:r w:rsidRPr="00506A1D">
        <w:rPr>
          <w:rFonts w:ascii="Arial" w:hAnsi="Arial" w:cs="Arial"/>
          <w:b/>
          <w:bCs/>
          <w:i/>
          <w:iCs/>
        </w:rPr>
        <w:t xml:space="preserve"> </w:t>
      </w:r>
      <w:r w:rsidRPr="00506A1D">
        <w:rPr>
          <w:rFonts w:ascii="Arial" w:hAnsi="Arial" w:cs="Arial"/>
          <w:i/>
          <w:iCs/>
        </w:rPr>
        <w:t xml:space="preserve">multiple </w:t>
      </w:r>
      <w:r w:rsidR="007074DE">
        <w:rPr>
          <w:rFonts w:ascii="Arial" w:hAnsi="Arial" w:cs="Arial"/>
          <w:i/>
          <w:iCs/>
        </w:rPr>
        <w:t>p</w:t>
      </w:r>
      <w:r w:rsidR="007074DE" w:rsidRPr="00981A93">
        <w:rPr>
          <w:rFonts w:ascii="Arial" w:hAnsi="Arial" w:cs="Arial"/>
          <w:i/>
          <w:iCs/>
          <w:lang w:val="en-US"/>
        </w:rPr>
        <w:t>athlossReferenceRS</w:t>
      </w:r>
      <w:r w:rsidR="007074DE" w:rsidRPr="007074DE">
        <w:rPr>
          <w:rFonts w:ascii="Arial" w:hAnsi="Arial" w:cs="Arial"/>
        </w:rPr>
        <w:t xml:space="preserve"> </w:t>
      </w:r>
      <w:r w:rsidR="007074DE" w:rsidRPr="00506A1D">
        <w:rPr>
          <w:rFonts w:ascii="Arial" w:hAnsi="Arial" w:cs="Arial"/>
          <w:i/>
          <w:iCs/>
        </w:rPr>
        <w:t>measurements</w:t>
      </w:r>
      <w:r w:rsidR="007074DE">
        <w:rPr>
          <w:rFonts w:ascii="Arial" w:hAnsi="Arial" w:cs="Arial"/>
          <w:i/>
          <w:iCs/>
          <w:lang w:val="en-US"/>
        </w:rPr>
        <w:t xml:space="preserve"> </w:t>
      </w:r>
      <w:r>
        <w:rPr>
          <w:rFonts w:ascii="Arial" w:hAnsi="Arial" w:cs="Arial"/>
          <w:i/>
          <w:iCs/>
        </w:rPr>
        <w:t>for pathloss estimation a</w:t>
      </w:r>
      <w:r w:rsidRPr="00506A1D">
        <w:rPr>
          <w:rFonts w:ascii="Arial" w:hAnsi="Arial" w:cs="Arial"/>
          <w:i/>
          <w:iCs/>
        </w:rPr>
        <w:t xml:space="preserve">ssociated with multiple with DL/joint DL and UL/UL TCI states from different TRPs, </w:t>
      </w:r>
      <w:r w:rsidR="007074DE">
        <w:rPr>
          <w:rFonts w:ascii="Arial" w:hAnsi="Arial" w:cs="Arial"/>
          <w:i/>
          <w:iCs/>
        </w:rPr>
        <w:t xml:space="preserve">the </w:t>
      </w:r>
      <w:r w:rsidRPr="00506A1D">
        <w:rPr>
          <w:rFonts w:ascii="Arial" w:hAnsi="Arial" w:cs="Arial"/>
          <w:i/>
          <w:iCs/>
        </w:rPr>
        <w:t>UE can determine</w:t>
      </w:r>
      <w:r w:rsidR="007074DE">
        <w:rPr>
          <w:rFonts w:ascii="Arial" w:hAnsi="Arial" w:cs="Arial"/>
          <w:i/>
          <w:iCs/>
        </w:rPr>
        <w:t xml:space="preserve"> single</w:t>
      </w:r>
      <w:r w:rsidRPr="00506A1D">
        <w:rPr>
          <w:rFonts w:ascii="Arial" w:hAnsi="Arial" w:cs="Arial"/>
          <w:i/>
          <w:iCs/>
        </w:rPr>
        <w:t xml:space="preserve"> </w:t>
      </w:r>
      <w:r>
        <w:rPr>
          <w:rFonts w:ascii="Arial" w:hAnsi="Arial" w:cs="Arial"/>
          <w:i/>
          <w:iCs/>
        </w:rPr>
        <w:t xml:space="preserve">UL PC value to applied with single </w:t>
      </w:r>
      <w:r w:rsidR="00B3259D">
        <w:rPr>
          <w:rFonts w:ascii="Arial" w:hAnsi="Arial" w:cs="Arial"/>
          <w:i/>
          <w:iCs/>
        </w:rPr>
        <w:t>resource/resource set transmission to multiple TPRs.</w:t>
      </w:r>
    </w:p>
    <w:p w14:paraId="342443D5" w14:textId="6E3B470C" w:rsidR="002D27AC" w:rsidRPr="00506A1D" w:rsidRDefault="002D27AC" w:rsidP="00625799">
      <w:pPr>
        <w:jc w:val="both"/>
        <w:rPr>
          <w:rFonts w:ascii="Arial" w:hAnsi="Arial" w:cs="Arial"/>
          <w:i/>
          <w:iCs/>
        </w:rPr>
      </w:pPr>
      <w:r w:rsidRPr="00820C07">
        <w:rPr>
          <w:rFonts w:ascii="Arial" w:hAnsi="Arial" w:cs="Arial"/>
          <w:b/>
          <w:bCs/>
          <w:i/>
          <w:lang w:val="en-US"/>
        </w:rPr>
        <w:t xml:space="preserve">Proposal </w:t>
      </w:r>
      <w:r w:rsidRPr="00820C07">
        <w:rPr>
          <w:rFonts w:ascii="Arial" w:hAnsi="Arial" w:cs="Arial"/>
          <w:b/>
          <w:bCs/>
          <w:i/>
          <w:iCs/>
        </w:rPr>
        <w:fldChar w:fldCharType="begin"/>
      </w:r>
      <w:r w:rsidRPr="00820C07">
        <w:rPr>
          <w:rFonts w:ascii="Arial" w:hAnsi="Arial" w:cs="Arial"/>
          <w:b/>
          <w:bCs/>
          <w:i/>
          <w:lang w:val="en-US"/>
        </w:rPr>
        <w:instrText xml:space="preserve"> SEQ Proposal \* ARABIC </w:instrText>
      </w:r>
      <w:r w:rsidRPr="00820C07">
        <w:rPr>
          <w:rFonts w:ascii="Arial" w:hAnsi="Arial" w:cs="Arial"/>
          <w:b/>
          <w:bCs/>
          <w:i/>
          <w:iCs/>
        </w:rPr>
        <w:fldChar w:fldCharType="separate"/>
      </w:r>
      <w:r w:rsidR="00915200">
        <w:rPr>
          <w:rFonts w:ascii="Arial" w:hAnsi="Arial" w:cs="Arial"/>
          <w:b/>
          <w:bCs/>
          <w:i/>
          <w:noProof/>
          <w:lang w:val="en-US"/>
        </w:rPr>
        <w:t>9</w:t>
      </w:r>
      <w:r w:rsidRPr="00820C07">
        <w:rPr>
          <w:rFonts w:ascii="Arial" w:hAnsi="Arial" w:cs="Arial"/>
          <w:b/>
          <w:bCs/>
          <w:i/>
          <w:iCs/>
        </w:rPr>
        <w:fldChar w:fldCharType="end"/>
      </w:r>
      <w:r>
        <w:rPr>
          <w:rFonts w:ascii="Arial" w:hAnsi="Arial" w:cs="Arial"/>
          <w:b/>
          <w:bCs/>
          <w:i/>
          <w:iCs/>
        </w:rPr>
        <w:t xml:space="preserve">: </w:t>
      </w:r>
      <w:r w:rsidRPr="00506A1D">
        <w:rPr>
          <w:rFonts w:ascii="Arial" w:hAnsi="Arial" w:cs="Arial"/>
          <w:i/>
          <w:iCs/>
        </w:rPr>
        <w:t xml:space="preserve">Support </w:t>
      </w:r>
      <w:r w:rsidRPr="00506A1D">
        <w:rPr>
          <w:rFonts w:ascii="Arial" w:hAnsi="Arial" w:cs="Arial"/>
          <w:i/>
          <w:iCs/>
          <w:szCs w:val="22"/>
        </w:rPr>
        <w:t>single</w:t>
      </w:r>
      <w:r w:rsidR="006F51ED">
        <w:rPr>
          <w:rFonts w:ascii="Arial" w:hAnsi="Arial" w:cs="Arial"/>
          <w:i/>
          <w:iCs/>
          <w:szCs w:val="22"/>
        </w:rPr>
        <w:t xml:space="preserve"> value</w:t>
      </w:r>
      <w:r w:rsidRPr="00506A1D">
        <w:rPr>
          <w:rFonts w:ascii="Arial" w:hAnsi="Arial" w:cs="Arial"/>
          <w:i/>
          <w:iCs/>
          <w:szCs w:val="22"/>
        </w:rPr>
        <w:t xml:space="preserve"> UL power</w:t>
      </w:r>
      <w:r w:rsidR="0087581E">
        <w:rPr>
          <w:rFonts w:ascii="Arial" w:hAnsi="Arial" w:cs="Arial"/>
          <w:i/>
          <w:iCs/>
          <w:szCs w:val="22"/>
        </w:rPr>
        <w:t xml:space="preserve"> control</w:t>
      </w:r>
      <w:r w:rsidR="006F51ED">
        <w:rPr>
          <w:rFonts w:ascii="Arial" w:hAnsi="Arial" w:cs="Arial"/>
          <w:i/>
          <w:iCs/>
          <w:szCs w:val="22"/>
        </w:rPr>
        <w:t xml:space="preserve"> for </w:t>
      </w:r>
      <w:r w:rsidR="0087581E">
        <w:rPr>
          <w:rFonts w:ascii="Arial" w:hAnsi="Arial" w:cs="Arial"/>
          <w:i/>
          <w:iCs/>
          <w:szCs w:val="22"/>
        </w:rPr>
        <w:t xml:space="preserve">single </w:t>
      </w:r>
      <w:r w:rsidR="006F51ED">
        <w:rPr>
          <w:rFonts w:ascii="Arial" w:hAnsi="Arial" w:cs="Arial"/>
          <w:i/>
          <w:iCs/>
          <w:szCs w:val="22"/>
        </w:rPr>
        <w:t>UL SRS</w:t>
      </w:r>
      <w:r w:rsidR="0087581E">
        <w:rPr>
          <w:rFonts w:ascii="Arial" w:hAnsi="Arial" w:cs="Arial"/>
          <w:i/>
          <w:iCs/>
          <w:szCs w:val="22"/>
        </w:rPr>
        <w:t xml:space="preserve"> resource transmission</w:t>
      </w:r>
      <w:r w:rsidRPr="00506A1D">
        <w:rPr>
          <w:rFonts w:ascii="Arial" w:hAnsi="Arial" w:cs="Arial"/>
          <w:i/>
          <w:iCs/>
          <w:szCs w:val="22"/>
        </w:rPr>
        <w:t xml:space="preserve"> associated with multiple </w:t>
      </w:r>
      <w:r w:rsidRPr="00506A1D">
        <w:rPr>
          <w:rFonts w:ascii="Arial" w:hAnsi="Arial" w:cs="Arial"/>
          <w:i/>
          <w:iCs/>
        </w:rPr>
        <w:t>p</w:t>
      </w:r>
      <w:r w:rsidRPr="00506A1D">
        <w:rPr>
          <w:rFonts w:ascii="Arial" w:hAnsi="Arial" w:cs="Arial"/>
          <w:i/>
          <w:iCs/>
          <w:lang w:val="en-US"/>
        </w:rPr>
        <w:t>athlossReferenceRS</w:t>
      </w:r>
      <w:r w:rsidRPr="00506A1D">
        <w:rPr>
          <w:rFonts w:ascii="Arial" w:hAnsi="Arial" w:cs="Arial"/>
          <w:i/>
          <w:iCs/>
        </w:rPr>
        <w:t xml:space="preserve"> measurements</w:t>
      </w:r>
      <w:r w:rsidR="0087581E">
        <w:rPr>
          <w:rFonts w:ascii="Arial" w:hAnsi="Arial" w:cs="Arial"/>
          <w:i/>
          <w:iCs/>
        </w:rPr>
        <w:t xml:space="preserve"> with CJT</w:t>
      </w:r>
      <w:r w:rsidR="006F51ED">
        <w:rPr>
          <w:rFonts w:ascii="Arial" w:hAnsi="Arial" w:cs="Arial"/>
          <w:i/>
          <w:iCs/>
        </w:rPr>
        <w:t>.</w:t>
      </w:r>
    </w:p>
    <w:p w14:paraId="19791B07" w14:textId="76832CAE" w:rsidR="00BF042D" w:rsidRPr="00506A1D" w:rsidRDefault="00F76171" w:rsidP="00506A1D">
      <w:pPr>
        <w:pStyle w:val="Heading2"/>
        <w:rPr>
          <w:lang w:eastAsia="ja-JP"/>
        </w:rPr>
      </w:pPr>
      <w:r w:rsidRPr="00A11C1F">
        <w:t>3</w:t>
      </w:r>
      <w:r w:rsidRPr="00981A93">
        <w:t>.</w:t>
      </w:r>
      <w:r>
        <w:t>2</w:t>
      </w:r>
      <w:r w:rsidRPr="00981A93">
        <w:t xml:space="preserve"> </w:t>
      </w:r>
      <w:r>
        <w:rPr>
          <w:lang w:eastAsia="ja-JP"/>
        </w:rPr>
        <w:t xml:space="preserve">Timing Advance UL SRS Enhancements </w:t>
      </w:r>
    </w:p>
    <w:p w14:paraId="70021369" w14:textId="56548B53" w:rsidR="00404418" w:rsidRDefault="00344EA8" w:rsidP="005028A1">
      <w:pPr>
        <w:jc w:val="both"/>
        <w:rPr>
          <w:rFonts w:ascii="Arial" w:hAnsi="Arial" w:cs="Arial"/>
          <w:szCs w:val="22"/>
        </w:rPr>
      </w:pPr>
      <w:r>
        <w:rPr>
          <w:rFonts w:ascii="Arial" w:hAnsi="Arial" w:cs="Arial"/>
          <w:szCs w:val="22"/>
        </w:rPr>
        <w:t>To reduce latency and resource overhead for UL SRS with usage antenna switching for TDD CJT in M-TRP scenario, it is preferred to use single UL SRS resource transmission</w:t>
      </w:r>
      <w:r w:rsidR="001D3FAF">
        <w:rPr>
          <w:rFonts w:ascii="Arial" w:hAnsi="Arial" w:cs="Arial"/>
          <w:szCs w:val="22"/>
        </w:rPr>
        <w:t xml:space="preserve"> with single value power control value</w:t>
      </w:r>
      <w:r>
        <w:rPr>
          <w:rFonts w:ascii="Arial" w:hAnsi="Arial" w:cs="Arial"/>
          <w:szCs w:val="22"/>
        </w:rPr>
        <w:t xml:space="preserve">. </w:t>
      </w:r>
      <w:r w:rsidR="001D3FAF">
        <w:rPr>
          <w:rFonts w:ascii="Arial" w:hAnsi="Arial" w:cs="Arial"/>
          <w:szCs w:val="22"/>
        </w:rPr>
        <w:lastRenderedPageBreak/>
        <w:t xml:space="preserve">However, due to </w:t>
      </w:r>
      <w:r>
        <w:rPr>
          <w:rFonts w:ascii="Arial" w:hAnsi="Arial" w:cs="Arial"/>
          <w:szCs w:val="22"/>
        </w:rPr>
        <w:t>different</w:t>
      </w:r>
      <w:r w:rsidR="001D3FAF">
        <w:rPr>
          <w:rFonts w:ascii="Arial" w:hAnsi="Arial" w:cs="Arial"/>
          <w:szCs w:val="22"/>
        </w:rPr>
        <w:t xml:space="preserve"> propagation delays between </w:t>
      </w:r>
      <w:r>
        <w:rPr>
          <w:rFonts w:ascii="Arial" w:hAnsi="Arial" w:cs="Arial"/>
          <w:szCs w:val="22"/>
        </w:rPr>
        <w:t>UE and different TPRs</w:t>
      </w:r>
      <w:r w:rsidR="001D3FAF">
        <w:rPr>
          <w:rFonts w:ascii="Arial" w:hAnsi="Arial" w:cs="Arial"/>
          <w:szCs w:val="22"/>
        </w:rPr>
        <w:t xml:space="preserve">, the usage of single value can be challenging leading to interference problems at TRPs. To enable the use of single resource UL SRS transmission and reduce interference problems due to different propagation delays, we prefer to consider UE procedure where the UE measures timing offset difference between DL RS resources (e.g. TRS) associated with different TRPs </w:t>
      </w:r>
      <w:r w:rsidR="005028A1">
        <w:rPr>
          <w:rFonts w:ascii="Arial" w:hAnsi="Arial" w:cs="Arial"/>
          <w:szCs w:val="22"/>
        </w:rPr>
        <w:t xml:space="preserve">and report timing offset differences for the serving TRP which are preferable from UE perspective for simultaneous single resource UL SRS transmission. Based on the reported timing offset differences, the serving TRP determine TA command value used for simultaneous single resource UL SRS transmission and indicates it for the UE.   </w:t>
      </w:r>
    </w:p>
    <w:p w14:paraId="59BAAC3E" w14:textId="73218101" w:rsidR="005E1EA0" w:rsidRPr="00506A1D" w:rsidRDefault="005E1EA0" w:rsidP="005E1EA0">
      <w:pPr>
        <w:jc w:val="both"/>
        <w:rPr>
          <w:rFonts w:ascii="Arial" w:hAnsi="Arial" w:cs="Arial"/>
          <w:i/>
          <w:iCs/>
        </w:rPr>
      </w:pPr>
      <w:r w:rsidRPr="00E55C4E">
        <w:rPr>
          <w:rFonts w:ascii="Arial" w:hAnsi="Arial" w:cs="Arial"/>
          <w:b/>
          <w:bCs/>
          <w:i/>
          <w:lang w:val="en-US"/>
        </w:rPr>
        <w:t xml:space="preserve">Observation </w:t>
      </w:r>
      <w:r w:rsidRPr="00E55C4E">
        <w:rPr>
          <w:rFonts w:ascii="Arial" w:hAnsi="Arial" w:cs="Arial"/>
          <w:b/>
          <w:bCs/>
          <w:i/>
          <w:iCs/>
        </w:rPr>
        <w:fldChar w:fldCharType="begin"/>
      </w:r>
      <w:r w:rsidRPr="00E55C4E">
        <w:rPr>
          <w:rFonts w:ascii="Arial" w:hAnsi="Arial" w:cs="Arial"/>
          <w:b/>
          <w:bCs/>
          <w:i/>
          <w:lang w:val="en-US"/>
        </w:rPr>
        <w:instrText xml:space="preserve"> SEQ Observation \* ARABIC </w:instrText>
      </w:r>
      <w:r w:rsidRPr="00E55C4E">
        <w:rPr>
          <w:rFonts w:ascii="Arial" w:hAnsi="Arial" w:cs="Arial"/>
          <w:b/>
          <w:bCs/>
          <w:i/>
          <w:iCs/>
        </w:rPr>
        <w:fldChar w:fldCharType="separate"/>
      </w:r>
      <w:r w:rsidR="00915200">
        <w:rPr>
          <w:rFonts w:ascii="Arial" w:hAnsi="Arial" w:cs="Arial"/>
          <w:b/>
          <w:bCs/>
          <w:i/>
          <w:noProof/>
          <w:lang w:val="en-US"/>
        </w:rPr>
        <w:t>14</w:t>
      </w:r>
      <w:r w:rsidRPr="00E55C4E">
        <w:rPr>
          <w:rFonts w:ascii="Arial" w:hAnsi="Arial" w:cs="Arial"/>
          <w:b/>
          <w:bCs/>
          <w:i/>
          <w:iCs/>
        </w:rPr>
        <w:fldChar w:fldCharType="end"/>
      </w:r>
      <w:r>
        <w:rPr>
          <w:rFonts w:ascii="Arial" w:hAnsi="Arial" w:cs="Arial"/>
          <w:b/>
          <w:bCs/>
          <w:i/>
          <w:iCs/>
        </w:rPr>
        <w:t xml:space="preserve">:  </w:t>
      </w:r>
      <w:r w:rsidRPr="00506A1D">
        <w:rPr>
          <w:rFonts w:ascii="Arial" w:hAnsi="Arial" w:cs="Arial"/>
          <w:i/>
          <w:iCs/>
        </w:rPr>
        <w:t>To enable efficient utilization of single resource UL SRS with antenna switching for CJT, the UE shall report multiple timing offset values associated with simultaneous single UL SRS resource transmission with multiple TRPs.</w:t>
      </w:r>
    </w:p>
    <w:p w14:paraId="3F21EFC6" w14:textId="0471C985" w:rsidR="005E1EA0" w:rsidRPr="00506A1D" w:rsidRDefault="005E1EA0" w:rsidP="005E1EA0">
      <w:pPr>
        <w:jc w:val="both"/>
        <w:rPr>
          <w:rFonts w:ascii="Arial" w:hAnsi="Arial" w:cs="Arial"/>
          <w:i/>
          <w:iCs/>
        </w:rPr>
      </w:pPr>
      <w:r w:rsidRPr="00820C07">
        <w:rPr>
          <w:rFonts w:ascii="Arial" w:hAnsi="Arial" w:cs="Arial"/>
          <w:b/>
          <w:bCs/>
          <w:i/>
          <w:lang w:val="en-US"/>
        </w:rPr>
        <w:t xml:space="preserve">Proposal </w:t>
      </w:r>
      <w:r w:rsidRPr="00820C07">
        <w:rPr>
          <w:rFonts w:ascii="Arial" w:hAnsi="Arial" w:cs="Arial"/>
          <w:b/>
          <w:bCs/>
          <w:i/>
          <w:iCs/>
        </w:rPr>
        <w:fldChar w:fldCharType="begin"/>
      </w:r>
      <w:r w:rsidRPr="00820C07">
        <w:rPr>
          <w:rFonts w:ascii="Arial" w:hAnsi="Arial" w:cs="Arial"/>
          <w:b/>
          <w:bCs/>
          <w:i/>
          <w:lang w:val="en-US"/>
        </w:rPr>
        <w:instrText xml:space="preserve"> SEQ Proposal \* ARABIC </w:instrText>
      </w:r>
      <w:r w:rsidRPr="00820C07">
        <w:rPr>
          <w:rFonts w:ascii="Arial" w:hAnsi="Arial" w:cs="Arial"/>
          <w:b/>
          <w:bCs/>
          <w:i/>
          <w:iCs/>
        </w:rPr>
        <w:fldChar w:fldCharType="separate"/>
      </w:r>
      <w:r w:rsidR="00915200">
        <w:rPr>
          <w:rFonts w:ascii="Arial" w:hAnsi="Arial" w:cs="Arial"/>
          <w:b/>
          <w:bCs/>
          <w:i/>
          <w:noProof/>
          <w:lang w:val="en-US"/>
        </w:rPr>
        <w:t>10</w:t>
      </w:r>
      <w:r w:rsidRPr="00820C07">
        <w:rPr>
          <w:rFonts w:ascii="Arial" w:hAnsi="Arial" w:cs="Arial"/>
          <w:b/>
          <w:bCs/>
          <w:i/>
          <w:iCs/>
        </w:rPr>
        <w:fldChar w:fldCharType="end"/>
      </w:r>
      <w:r>
        <w:rPr>
          <w:rFonts w:ascii="Arial" w:hAnsi="Arial" w:cs="Arial"/>
          <w:b/>
          <w:bCs/>
          <w:i/>
          <w:iCs/>
        </w:rPr>
        <w:t xml:space="preserve">: </w:t>
      </w:r>
      <w:r>
        <w:rPr>
          <w:rFonts w:cs="Arial"/>
          <w:i/>
          <w:iCs/>
        </w:rPr>
        <w:t xml:space="preserve"> </w:t>
      </w:r>
      <w:r w:rsidRPr="00506A1D">
        <w:rPr>
          <w:rFonts w:ascii="Arial" w:hAnsi="Arial" w:cs="Arial"/>
          <w:i/>
          <w:iCs/>
        </w:rPr>
        <w:t>Support reporting of multiple timing offset values associated with simultaneous single UL SRS resource transmission with multiple TRPs.</w:t>
      </w:r>
    </w:p>
    <w:p w14:paraId="34C22C47" w14:textId="1A499429" w:rsidR="00A11C1F" w:rsidRDefault="00A11C1F" w:rsidP="00625799">
      <w:pPr>
        <w:jc w:val="both"/>
        <w:rPr>
          <w:rFonts w:ascii="Arial" w:hAnsi="Arial" w:cs="Arial"/>
        </w:rPr>
      </w:pPr>
    </w:p>
    <w:p w14:paraId="1ED61CA5" w14:textId="240FDE83" w:rsidR="00F76171" w:rsidRPr="00981A93" w:rsidRDefault="00F76171" w:rsidP="00F76171">
      <w:pPr>
        <w:pStyle w:val="Heading2"/>
        <w:rPr>
          <w:lang w:eastAsia="ja-JP"/>
        </w:rPr>
      </w:pPr>
      <w:r w:rsidRPr="00A11C1F">
        <w:t>3</w:t>
      </w:r>
      <w:r w:rsidRPr="00981A93">
        <w:t>.</w:t>
      </w:r>
      <w:r w:rsidR="00272090">
        <w:t>3</w:t>
      </w:r>
      <w:r w:rsidRPr="00981A93">
        <w:t xml:space="preserve"> </w:t>
      </w:r>
      <w:r>
        <w:rPr>
          <w:lang w:eastAsia="ja-JP"/>
        </w:rPr>
        <w:t xml:space="preserve">Precoded UL SRS Enhancements </w:t>
      </w:r>
    </w:p>
    <w:p w14:paraId="6A13FA23" w14:textId="1C4CA90B" w:rsidR="00B26DA9" w:rsidRDefault="00B26DA9" w:rsidP="00625799">
      <w:pPr>
        <w:jc w:val="both"/>
        <w:rPr>
          <w:rFonts w:ascii="Arial" w:hAnsi="Arial" w:cs="Arial"/>
        </w:rPr>
      </w:pPr>
      <w:r>
        <w:rPr>
          <w:rFonts w:ascii="Arial" w:hAnsi="Arial" w:cs="Arial"/>
        </w:rPr>
        <w:t>Regarding to precoded UL SRS for DL CSI acquisition, as discussed earlier</w:t>
      </w:r>
      <w:r w:rsidR="00BE1499">
        <w:rPr>
          <w:rFonts w:ascii="Arial" w:hAnsi="Arial" w:cs="Arial"/>
        </w:rPr>
        <w:t xml:space="preserve"> in Section 2.3</w:t>
      </w:r>
      <w:r>
        <w:rPr>
          <w:rFonts w:ascii="Arial" w:hAnsi="Arial" w:cs="Arial"/>
        </w:rPr>
        <w:t>, we support the use of precoded SRS for DL CSI acquisition</w:t>
      </w:r>
      <w:r w:rsidR="00AC5B9A">
        <w:rPr>
          <w:rFonts w:ascii="Arial" w:hAnsi="Arial" w:cs="Arial"/>
        </w:rPr>
        <w:t xml:space="preserve"> for C-JT</w:t>
      </w:r>
      <w:r>
        <w:rPr>
          <w:rFonts w:ascii="Arial" w:hAnsi="Arial" w:cs="Arial"/>
        </w:rPr>
        <w:t xml:space="preserve"> in Rel-18 (see </w:t>
      </w:r>
      <w:r w:rsidR="0065447E" w:rsidRPr="00CD136E">
        <w:rPr>
          <w:rFonts w:ascii="Arial" w:hAnsi="Arial" w:cs="Arial"/>
          <w:b/>
          <w:bCs/>
        </w:rPr>
        <w:t>P</w:t>
      </w:r>
      <w:r w:rsidRPr="00CD136E">
        <w:rPr>
          <w:rFonts w:ascii="Arial" w:hAnsi="Arial" w:cs="Arial"/>
          <w:b/>
          <w:bCs/>
        </w:rPr>
        <w:t>roposal</w:t>
      </w:r>
      <w:r w:rsidRPr="00CD136E">
        <w:rPr>
          <w:rFonts w:ascii="Arial" w:hAnsi="Arial" w:cs="Arial"/>
        </w:rPr>
        <w:t xml:space="preserve"> </w:t>
      </w:r>
      <w:r w:rsidR="0065447E" w:rsidRPr="00CD136E">
        <w:rPr>
          <w:rFonts w:ascii="Arial" w:hAnsi="Arial" w:cs="Arial"/>
        </w:rPr>
        <w:t>6</w:t>
      </w:r>
      <w:r>
        <w:rPr>
          <w:rFonts w:ascii="Arial" w:hAnsi="Arial" w:cs="Arial"/>
        </w:rPr>
        <w:t>).</w:t>
      </w:r>
    </w:p>
    <w:p w14:paraId="7F45C464" w14:textId="00ECCCE9" w:rsidR="00410196" w:rsidRPr="00876846" w:rsidRDefault="0087698C" w:rsidP="00876846">
      <w:pPr>
        <w:pStyle w:val="Heading1"/>
      </w:pPr>
      <w:r>
        <w:t>4</w:t>
      </w:r>
      <w:r w:rsidR="003B0155" w:rsidRPr="009725BC">
        <w:tab/>
        <w:t>Conclusion</w:t>
      </w:r>
    </w:p>
    <w:p w14:paraId="34A928EC" w14:textId="5893C557" w:rsidR="007C1B01" w:rsidRDefault="007C1B01" w:rsidP="005B3745">
      <w:pPr>
        <w:jc w:val="both"/>
        <w:rPr>
          <w:u w:val="single"/>
        </w:rPr>
      </w:pPr>
    </w:p>
    <w:p w14:paraId="3806921E" w14:textId="00770217" w:rsidR="007C1B01" w:rsidRPr="00CD136E" w:rsidRDefault="007C1B01" w:rsidP="005B3745">
      <w:pPr>
        <w:jc w:val="both"/>
        <w:rPr>
          <w:rFonts w:ascii="Arial" w:hAnsi="Arial" w:cs="Arial"/>
          <w:u w:val="single"/>
        </w:rPr>
      </w:pPr>
      <w:r w:rsidRPr="00CD136E">
        <w:rPr>
          <w:rFonts w:ascii="Arial" w:hAnsi="Arial" w:cs="Arial"/>
          <w:u w:val="single"/>
        </w:rPr>
        <w:t xml:space="preserve">Hereafter is a summary of proposals for </w:t>
      </w:r>
      <w:r w:rsidR="009F11B0" w:rsidRPr="00CD136E">
        <w:rPr>
          <w:rFonts w:ascii="Arial" w:hAnsi="Arial" w:cs="Arial"/>
          <w:u w:val="single"/>
        </w:rPr>
        <w:t>SRS</w:t>
      </w:r>
      <w:r w:rsidRPr="00CD136E">
        <w:rPr>
          <w:rFonts w:ascii="Arial" w:hAnsi="Arial" w:cs="Arial"/>
          <w:u w:val="single"/>
        </w:rPr>
        <w:t xml:space="preserve"> enhancement</w:t>
      </w:r>
      <w:r w:rsidR="009F11B0" w:rsidRPr="00CD136E">
        <w:rPr>
          <w:rFonts w:ascii="Arial" w:hAnsi="Arial" w:cs="Arial"/>
          <w:u w:val="single"/>
        </w:rPr>
        <w:t xml:space="preserve"> for 8Tx UL MIMO</w:t>
      </w:r>
      <w:r w:rsidRPr="00CD136E">
        <w:rPr>
          <w:rFonts w:ascii="Arial" w:hAnsi="Arial" w:cs="Arial"/>
          <w:u w:val="single"/>
        </w:rPr>
        <w:t>.</w:t>
      </w:r>
    </w:p>
    <w:p w14:paraId="639CA13D" w14:textId="380ABE4D" w:rsidR="00915200" w:rsidRPr="00CD136E" w:rsidRDefault="00915200" w:rsidP="00915200">
      <w:pPr>
        <w:jc w:val="both"/>
        <w:rPr>
          <w:rFonts w:ascii="Arial" w:hAnsi="Arial" w:cs="Arial"/>
          <w:i/>
          <w:iCs/>
          <w:lang w:val="en-US"/>
        </w:rPr>
      </w:pPr>
      <w:r w:rsidRPr="00CD136E">
        <w:rPr>
          <w:rFonts w:ascii="Arial" w:hAnsi="Arial" w:cs="Arial"/>
          <w:b/>
          <w:bCs/>
          <w:i/>
          <w:iCs/>
          <w:lang w:val="en-US"/>
        </w:rPr>
        <w:t xml:space="preserve">Proposal 1: </w:t>
      </w:r>
      <w:r w:rsidRPr="00CD136E">
        <w:rPr>
          <w:rFonts w:ascii="Arial" w:hAnsi="Arial" w:cs="Arial"/>
          <w:i/>
          <w:iCs/>
          <w:lang w:val="en-US"/>
        </w:rPr>
        <w:t>For UL SRS resource set with usage codebook support 8 AP within one resource.</w:t>
      </w:r>
    </w:p>
    <w:p w14:paraId="0AE27F80" w14:textId="0F3351C3" w:rsidR="00915200" w:rsidRPr="00CD136E" w:rsidRDefault="00915200" w:rsidP="00915200">
      <w:pPr>
        <w:jc w:val="both"/>
        <w:rPr>
          <w:rFonts w:ascii="Arial" w:hAnsi="Arial" w:cs="Arial"/>
          <w:i/>
          <w:iCs/>
          <w:lang w:val="en-US"/>
        </w:rPr>
      </w:pPr>
      <w:r w:rsidRPr="00CD136E">
        <w:rPr>
          <w:rFonts w:ascii="Arial" w:hAnsi="Arial" w:cs="Arial"/>
          <w:b/>
          <w:bCs/>
          <w:i/>
          <w:lang w:val="en-US"/>
        </w:rPr>
        <w:t xml:space="preserve">Proposal 2: </w:t>
      </w:r>
      <w:r w:rsidRPr="00CD136E">
        <w:rPr>
          <w:rFonts w:ascii="Arial" w:hAnsi="Arial" w:cs="Arial"/>
          <w:i/>
          <w:iCs/>
          <w:lang w:val="en-US"/>
        </w:rPr>
        <w:t>For UL SRS resource set with usage non-codebook support multiple single AP resources within one resource set.</w:t>
      </w:r>
    </w:p>
    <w:p w14:paraId="46D038E7" w14:textId="0C71B0E6" w:rsidR="00915200" w:rsidRPr="00CD136E" w:rsidRDefault="00915200" w:rsidP="00915200">
      <w:pPr>
        <w:rPr>
          <w:rFonts w:ascii="Arial" w:hAnsi="Arial" w:cs="Arial"/>
          <w:i/>
          <w:iCs/>
          <w:lang w:val="en-US"/>
        </w:rPr>
      </w:pPr>
      <w:r w:rsidRPr="00CD136E">
        <w:rPr>
          <w:rFonts w:ascii="Arial" w:hAnsi="Arial" w:cs="Arial"/>
          <w:b/>
          <w:bCs/>
          <w:i/>
          <w:lang w:val="en-US"/>
        </w:rPr>
        <w:t xml:space="preserve">Proposal 3:  </w:t>
      </w:r>
      <w:r w:rsidRPr="00CD136E">
        <w:rPr>
          <w:rFonts w:ascii="Arial" w:hAnsi="Arial" w:cs="Arial"/>
          <w:i/>
          <w:iCs/>
          <w:lang w:val="en-US"/>
        </w:rPr>
        <w:t>For UL SRS resource set with usage antenna switching (without precoding) support single resource up to 8 AP resource within one resource set.</w:t>
      </w:r>
    </w:p>
    <w:p w14:paraId="24D2A579" w14:textId="6D4DDAD0" w:rsidR="00915200" w:rsidRPr="00CD136E" w:rsidRDefault="00915200" w:rsidP="00915200">
      <w:pPr>
        <w:rPr>
          <w:rFonts w:ascii="Arial" w:hAnsi="Arial" w:cs="Arial"/>
          <w:i/>
          <w:iCs/>
          <w:lang w:val="en-US"/>
        </w:rPr>
      </w:pPr>
      <w:r w:rsidRPr="00CD136E">
        <w:rPr>
          <w:rFonts w:ascii="Arial" w:hAnsi="Arial" w:cs="Arial"/>
          <w:b/>
          <w:bCs/>
          <w:i/>
          <w:lang w:val="en-US"/>
        </w:rPr>
        <w:t xml:space="preserve">Proposal 4:  </w:t>
      </w:r>
      <w:r w:rsidRPr="00CD136E">
        <w:rPr>
          <w:rFonts w:ascii="Arial" w:hAnsi="Arial" w:cs="Arial"/>
          <w:i/>
          <w:iCs/>
          <w:lang w:val="en-US"/>
        </w:rPr>
        <w:t xml:space="preserve">Support </w:t>
      </w:r>
      <w:r w:rsidRPr="00CD136E">
        <w:rPr>
          <w:rFonts w:ascii="Arial" w:hAnsi="Arial" w:cs="Arial"/>
          <w:bCs/>
          <w:i/>
          <w:iCs/>
          <w:lang w:val="en-US" w:eastAsia="en-GB"/>
        </w:rPr>
        <w:t xml:space="preserve">UL SRS  </w:t>
      </w:r>
      <w:r w:rsidRPr="00CD136E">
        <w:rPr>
          <w:rFonts w:ascii="Arial" w:eastAsiaTheme="minorEastAsia" w:hAnsi="Arial" w:cs="Arial"/>
          <w:i/>
          <w:iCs/>
          <w:color w:val="000000"/>
          <w:lang w:val="en-US" w:eastAsia="zh-CN"/>
        </w:rPr>
        <w:t>8</w:t>
      </w:r>
      <w:r w:rsidRPr="00CD136E">
        <w:rPr>
          <w:rFonts w:ascii="Arial" w:eastAsiaTheme="minorEastAsia" w:hAnsi="Arial" w:cs="Arial"/>
          <w:i/>
          <w:iCs/>
          <w:color w:val="000000"/>
          <w:lang w:val="x-none" w:eastAsia="zh-CN"/>
        </w:rPr>
        <w:t>T</w:t>
      </w:r>
      <w:r w:rsidRPr="00CD136E">
        <w:rPr>
          <w:rFonts w:ascii="Arial" w:eastAsiaTheme="minorEastAsia" w:hAnsi="Arial" w:cs="Arial"/>
          <w:i/>
          <w:iCs/>
          <w:color w:val="000000"/>
          <w:lang w:val="en-US" w:eastAsia="zh-CN"/>
        </w:rPr>
        <w:t>8</w:t>
      </w:r>
      <w:r w:rsidRPr="00CD136E">
        <w:rPr>
          <w:rFonts w:ascii="Arial" w:eastAsiaTheme="minorEastAsia" w:hAnsi="Arial" w:cs="Arial"/>
          <w:i/>
          <w:iCs/>
          <w:color w:val="000000"/>
          <w:lang w:val="x-none" w:eastAsia="zh-CN"/>
        </w:rPr>
        <w:t>R</w:t>
      </w:r>
      <w:r w:rsidRPr="00CD136E">
        <w:rPr>
          <w:rFonts w:ascii="Arial" w:eastAsiaTheme="minorEastAsia" w:hAnsi="Arial" w:cs="Arial"/>
          <w:i/>
          <w:iCs/>
          <w:color w:val="000000"/>
          <w:lang w:eastAsia="zh-CN"/>
        </w:rPr>
        <w:t xml:space="preserve"> antenna switching configuration </w:t>
      </w:r>
      <w:r w:rsidRPr="00CD136E">
        <w:rPr>
          <w:rFonts w:ascii="Arial" w:hAnsi="Arial" w:cs="Arial"/>
          <w:i/>
          <w:iCs/>
          <w:lang w:val="en-US"/>
        </w:rPr>
        <w:t>in Rel-18</w:t>
      </w:r>
      <w:r w:rsidRPr="00CD136E">
        <w:rPr>
          <w:rFonts w:ascii="Arial" w:eastAsiaTheme="minorEastAsia" w:hAnsi="Arial" w:cs="Arial"/>
          <w:i/>
          <w:iCs/>
          <w:color w:val="000000"/>
          <w:lang w:val="en-US" w:eastAsia="zh-CN"/>
        </w:rPr>
        <w:t>.</w:t>
      </w:r>
    </w:p>
    <w:p w14:paraId="4022D5DE" w14:textId="7BA97836" w:rsidR="00915200" w:rsidRPr="00CD136E" w:rsidRDefault="00915200" w:rsidP="00915200">
      <w:pPr>
        <w:rPr>
          <w:rFonts w:ascii="Arial" w:hAnsi="Arial" w:cs="Arial"/>
          <w:i/>
          <w:iCs/>
          <w:lang w:val="en-US"/>
        </w:rPr>
      </w:pPr>
      <w:r w:rsidRPr="00CD136E">
        <w:rPr>
          <w:rFonts w:ascii="Arial" w:hAnsi="Arial" w:cs="Arial"/>
          <w:b/>
          <w:bCs/>
          <w:i/>
          <w:lang w:val="en-US"/>
        </w:rPr>
        <w:t xml:space="preserve">Proposal 5:  </w:t>
      </w:r>
      <w:r w:rsidRPr="00CD136E">
        <w:rPr>
          <w:rFonts w:ascii="Arial" w:hAnsi="Arial" w:cs="Arial"/>
          <w:i/>
          <w:iCs/>
          <w:lang w:val="en-US"/>
        </w:rPr>
        <w:t xml:space="preserve">Support in Rel-18 </w:t>
      </w:r>
      <w:r w:rsidRPr="00CD136E">
        <w:rPr>
          <w:rFonts w:ascii="Arial" w:hAnsi="Arial" w:cs="Arial"/>
          <w:bCs/>
          <w:i/>
          <w:iCs/>
          <w:lang w:val="en-US" w:eastAsia="en-GB"/>
        </w:rPr>
        <w:t xml:space="preserve">UL SRS  </w:t>
      </w:r>
      <w:r w:rsidRPr="00CD136E">
        <w:rPr>
          <w:rFonts w:ascii="Arial" w:eastAsiaTheme="minorEastAsia" w:hAnsi="Arial" w:cs="Arial"/>
          <w:i/>
          <w:iCs/>
          <w:color w:val="000000"/>
          <w:lang w:val="x-none" w:eastAsia="zh-CN"/>
        </w:rPr>
        <w:t>xTyR</w:t>
      </w:r>
      <w:r w:rsidRPr="00CD136E">
        <w:rPr>
          <w:rFonts w:ascii="Arial" w:eastAsiaTheme="minorEastAsia" w:hAnsi="Arial" w:cs="Arial"/>
          <w:i/>
          <w:iCs/>
          <w:color w:val="000000"/>
          <w:lang w:eastAsia="zh-CN"/>
        </w:rPr>
        <w:t xml:space="preserve"> antenna switching configurations with 4 &gt; UL TX antenna ports, for example </w:t>
      </w:r>
      <w:r w:rsidRPr="00CD136E">
        <w:rPr>
          <w:rFonts w:ascii="Arial" w:eastAsiaTheme="minorEastAsia" w:hAnsi="Arial" w:cs="Arial"/>
          <w:i/>
          <w:iCs/>
          <w:color w:val="000000"/>
          <w:lang w:val="x-none" w:eastAsia="zh-CN"/>
        </w:rPr>
        <w:t>xTyR</w:t>
      </w:r>
      <w:r w:rsidRPr="00CD136E">
        <w:rPr>
          <w:rFonts w:ascii="Arial" w:eastAsiaTheme="minorEastAsia" w:hAnsi="Arial" w:cs="Arial"/>
          <w:i/>
          <w:iCs/>
          <w:color w:val="000000"/>
          <w:lang w:val="en-US" w:eastAsia="zh-CN"/>
        </w:rPr>
        <w:t>.</w:t>
      </w:r>
      <w:r w:rsidRPr="00CD136E">
        <w:rPr>
          <w:rFonts w:ascii="Arial" w:eastAsiaTheme="minorEastAsia" w:hAnsi="Arial" w:cs="Arial"/>
          <w:color w:val="000000"/>
          <w:lang w:eastAsia="zh-CN"/>
        </w:rPr>
        <w:t xml:space="preserve"> </w:t>
      </w:r>
      <w:r w:rsidRPr="00CD136E">
        <w:rPr>
          <w:rFonts w:ascii="Arial" w:eastAsiaTheme="minorEastAsia" w:hAnsi="Arial" w:cs="Arial"/>
          <w:i/>
          <w:iCs/>
          <w:color w:val="000000"/>
          <w:lang w:eastAsia="zh-CN"/>
        </w:rPr>
        <w:t>where</w:t>
      </w:r>
      <w:r w:rsidRPr="00CD136E">
        <w:rPr>
          <w:rFonts w:ascii="Arial" w:eastAsiaTheme="minorEastAsia" w:hAnsi="Arial" w:cs="Arial"/>
          <w:i/>
          <w:iCs/>
          <w:color w:val="000000"/>
          <w:lang w:val="x-none" w:eastAsia="zh-CN"/>
        </w:rPr>
        <w:t xml:space="preserve"> x = {</w:t>
      </w:r>
      <w:r w:rsidRPr="00CD136E">
        <w:rPr>
          <w:rFonts w:ascii="Arial" w:eastAsiaTheme="minorEastAsia" w:hAnsi="Arial" w:cs="Arial"/>
          <w:i/>
          <w:iCs/>
          <w:color w:val="000000"/>
          <w:lang w:val="en-US" w:eastAsia="zh-CN"/>
        </w:rPr>
        <w:t>6,8</w:t>
      </w:r>
      <w:r w:rsidRPr="00CD136E">
        <w:rPr>
          <w:rFonts w:ascii="Arial" w:eastAsiaTheme="minorEastAsia" w:hAnsi="Arial" w:cs="Arial"/>
          <w:i/>
          <w:iCs/>
          <w:color w:val="000000"/>
          <w:lang w:val="x-none" w:eastAsia="zh-CN"/>
        </w:rPr>
        <w:t>} and y = {6, 8}</w:t>
      </w:r>
      <w:r w:rsidRPr="00CD136E">
        <w:rPr>
          <w:rFonts w:ascii="Arial" w:eastAsiaTheme="minorEastAsia" w:hAnsi="Arial" w:cs="Arial"/>
          <w:i/>
          <w:iCs/>
          <w:color w:val="000000"/>
          <w:lang w:val="en-US" w:eastAsia="zh-CN"/>
        </w:rPr>
        <w:t>.</w:t>
      </w:r>
    </w:p>
    <w:p w14:paraId="1373875C" w14:textId="77E87EF5" w:rsidR="00915200" w:rsidRPr="00CD136E" w:rsidRDefault="00915200" w:rsidP="00915200">
      <w:pPr>
        <w:rPr>
          <w:rFonts w:ascii="Arial" w:hAnsi="Arial" w:cs="Arial"/>
          <w:i/>
          <w:iCs/>
          <w:color w:val="000000" w:themeColor="text1"/>
        </w:rPr>
      </w:pPr>
      <w:r w:rsidRPr="00CD136E">
        <w:rPr>
          <w:rFonts w:ascii="Arial" w:hAnsi="Arial" w:cs="Arial"/>
          <w:b/>
          <w:bCs/>
          <w:i/>
          <w:lang w:val="en-US"/>
        </w:rPr>
        <w:t xml:space="preserve">Proposal 6:  </w:t>
      </w:r>
      <w:r w:rsidRPr="00CD136E">
        <w:rPr>
          <w:rFonts w:ascii="Arial" w:hAnsi="Arial" w:cs="Arial"/>
          <w:i/>
          <w:iCs/>
          <w:lang w:val="en-US"/>
        </w:rPr>
        <w:t>Support</w:t>
      </w:r>
      <w:r w:rsidRPr="00CD136E">
        <w:rPr>
          <w:rFonts w:ascii="Arial" w:hAnsi="Arial" w:cs="Arial"/>
          <w:color w:val="000000" w:themeColor="text1"/>
        </w:rPr>
        <w:t xml:space="preserve"> </w:t>
      </w:r>
      <w:r w:rsidRPr="00CD136E">
        <w:rPr>
          <w:rFonts w:ascii="Arial" w:hAnsi="Arial" w:cs="Arial"/>
          <w:i/>
          <w:iCs/>
          <w:color w:val="000000" w:themeColor="text1"/>
        </w:rPr>
        <w:t>precoded UL SRS transmission with antenna switching in Rel-18.</w:t>
      </w:r>
    </w:p>
    <w:p w14:paraId="521C8281" w14:textId="59DC42BC" w:rsidR="00915200" w:rsidRPr="00CD136E" w:rsidRDefault="00915200" w:rsidP="00915200">
      <w:pPr>
        <w:rPr>
          <w:rFonts w:ascii="Arial" w:hAnsi="Arial" w:cs="Arial"/>
          <w:i/>
          <w:iCs/>
          <w:lang w:val="en-US"/>
        </w:rPr>
      </w:pPr>
      <w:r w:rsidRPr="00CD136E">
        <w:rPr>
          <w:rFonts w:ascii="Arial" w:hAnsi="Arial" w:cs="Arial"/>
          <w:b/>
          <w:bCs/>
          <w:i/>
          <w:lang w:val="en-US"/>
        </w:rPr>
        <w:t xml:space="preserve">Proposal 7:  </w:t>
      </w:r>
      <w:r w:rsidRPr="00CD136E">
        <w:rPr>
          <w:rFonts w:ascii="Arial" w:hAnsi="Arial" w:cs="Arial"/>
          <w:i/>
          <w:iCs/>
          <w:lang w:val="en-US"/>
        </w:rPr>
        <w:t>For UL SRS resource set with usage antenna switching (with precoding) support up to 8 single AP resources within one resource set.</w:t>
      </w:r>
    </w:p>
    <w:p w14:paraId="21B094C0" w14:textId="6735980F" w:rsidR="007C1B01" w:rsidRPr="00CD136E" w:rsidRDefault="007C1B01" w:rsidP="005B3745">
      <w:pPr>
        <w:jc w:val="both"/>
        <w:rPr>
          <w:u w:val="single"/>
          <w:lang w:val="en-US"/>
        </w:rPr>
      </w:pPr>
    </w:p>
    <w:p w14:paraId="300390A4" w14:textId="77777777" w:rsidR="00501C48" w:rsidRPr="00CD136E" w:rsidRDefault="00501C48" w:rsidP="00501C48">
      <w:pPr>
        <w:jc w:val="both"/>
        <w:rPr>
          <w:rFonts w:ascii="Arial" w:hAnsi="Arial" w:cs="Arial"/>
          <w:u w:val="single"/>
        </w:rPr>
      </w:pPr>
      <w:r w:rsidRPr="00CD136E">
        <w:rPr>
          <w:rFonts w:ascii="Arial" w:hAnsi="Arial" w:cs="Arial"/>
          <w:u w:val="single"/>
        </w:rPr>
        <w:t>Hereafter is a summary of proposals for SRS enhancement for TDD CJT.</w:t>
      </w:r>
    </w:p>
    <w:p w14:paraId="2B606F65" w14:textId="59083818" w:rsidR="00CF4F8E" w:rsidRPr="00CD136E" w:rsidRDefault="00CF4F8E" w:rsidP="00CF4F8E">
      <w:pPr>
        <w:jc w:val="both"/>
        <w:rPr>
          <w:rFonts w:ascii="Arial" w:hAnsi="Arial" w:cs="Arial"/>
        </w:rPr>
      </w:pPr>
      <w:r w:rsidRPr="00CD136E">
        <w:rPr>
          <w:rFonts w:ascii="Arial" w:hAnsi="Arial" w:cs="Arial"/>
          <w:b/>
          <w:bCs/>
          <w:i/>
          <w:lang w:val="en-US"/>
        </w:rPr>
        <w:t xml:space="preserve">Proposal 8:  </w:t>
      </w:r>
      <w:r w:rsidRPr="00CD136E">
        <w:rPr>
          <w:rFonts w:ascii="Arial" w:hAnsi="Arial" w:cs="Arial"/>
          <w:i/>
          <w:iCs/>
        </w:rPr>
        <w:t>Down-prioritize the specification work of Rel-18 UL SRS enhancements related to</w:t>
      </w:r>
      <w:r w:rsidRPr="00CD136E">
        <w:rPr>
          <w:rFonts w:ascii="Arial" w:hAnsi="Arial" w:cs="Arial"/>
          <w:b/>
          <w:bCs/>
          <w:i/>
          <w:iCs/>
        </w:rPr>
        <w:t xml:space="preserve"> </w:t>
      </w:r>
      <w:r w:rsidRPr="00CD136E">
        <w:rPr>
          <w:rFonts w:ascii="Arial" w:hAnsi="Arial" w:cs="Arial"/>
          <w:i/>
          <w:iCs/>
        </w:rPr>
        <w:t>resource mapping of SRS based on network-provided parameters or system parameters and enhanced signaling for flexible SRS transmission can be seen as optimization of Rel-17 UL SRS.</w:t>
      </w:r>
    </w:p>
    <w:p w14:paraId="28C91AD8" w14:textId="1A0E7741" w:rsidR="00CF4F8E" w:rsidRPr="00CD136E" w:rsidRDefault="00CF4F8E" w:rsidP="00CF4F8E">
      <w:pPr>
        <w:jc w:val="both"/>
        <w:rPr>
          <w:rFonts w:ascii="Arial" w:hAnsi="Arial" w:cs="Arial"/>
          <w:i/>
          <w:iCs/>
        </w:rPr>
      </w:pPr>
      <w:r w:rsidRPr="00CD136E">
        <w:rPr>
          <w:rFonts w:ascii="Arial" w:hAnsi="Arial" w:cs="Arial"/>
          <w:b/>
          <w:bCs/>
          <w:i/>
          <w:lang w:val="en-US"/>
        </w:rPr>
        <w:t xml:space="preserve">Proposal 9:  </w:t>
      </w:r>
      <w:r w:rsidRPr="00CD136E">
        <w:rPr>
          <w:rFonts w:ascii="Arial" w:hAnsi="Arial" w:cs="Arial"/>
          <w:i/>
          <w:iCs/>
        </w:rPr>
        <w:t>Support single value UL power control for single UL SRS resource transmission associated with multiple p</w:t>
      </w:r>
      <w:r w:rsidRPr="00CD136E">
        <w:rPr>
          <w:rFonts w:ascii="Arial" w:hAnsi="Arial" w:cs="Arial"/>
          <w:i/>
          <w:iCs/>
          <w:lang w:val="en-US"/>
        </w:rPr>
        <w:t>athlossReferenceRS</w:t>
      </w:r>
      <w:r w:rsidRPr="00CD136E">
        <w:rPr>
          <w:rFonts w:ascii="Arial" w:hAnsi="Arial" w:cs="Arial"/>
          <w:i/>
          <w:iCs/>
        </w:rPr>
        <w:t xml:space="preserve"> measurements with CJT.</w:t>
      </w:r>
    </w:p>
    <w:p w14:paraId="0EC8D416" w14:textId="77777777" w:rsidR="00CF4F8E" w:rsidRPr="00CD136E" w:rsidRDefault="00CF4F8E" w:rsidP="00CF4F8E">
      <w:pPr>
        <w:rPr>
          <w:rFonts w:ascii="Arial" w:hAnsi="Arial" w:cs="Arial"/>
          <w:i/>
          <w:iCs/>
          <w:color w:val="000000" w:themeColor="text1"/>
        </w:rPr>
      </w:pPr>
      <w:r w:rsidRPr="00CD136E">
        <w:rPr>
          <w:rFonts w:ascii="Arial" w:hAnsi="Arial" w:cs="Arial"/>
          <w:b/>
          <w:bCs/>
          <w:i/>
          <w:lang w:val="en-US"/>
        </w:rPr>
        <w:t xml:space="preserve">Proposal 6:  </w:t>
      </w:r>
      <w:r w:rsidRPr="00CD136E">
        <w:rPr>
          <w:rFonts w:ascii="Arial" w:hAnsi="Arial" w:cs="Arial"/>
          <w:i/>
          <w:iCs/>
          <w:lang w:val="en-US"/>
        </w:rPr>
        <w:t>Support</w:t>
      </w:r>
      <w:r w:rsidRPr="00CD136E">
        <w:rPr>
          <w:rFonts w:ascii="Arial" w:hAnsi="Arial" w:cs="Arial"/>
          <w:color w:val="000000" w:themeColor="text1"/>
        </w:rPr>
        <w:t xml:space="preserve"> </w:t>
      </w:r>
      <w:r w:rsidRPr="00CD136E">
        <w:rPr>
          <w:rFonts w:ascii="Arial" w:hAnsi="Arial" w:cs="Arial"/>
          <w:i/>
          <w:iCs/>
          <w:color w:val="000000" w:themeColor="text1"/>
        </w:rPr>
        <w:t>precoded UL SRS transmission with antenna switching in Rel-18.</w:t>
      </w:r>
    </w:p>
    <w:p w14:paraId="7E0BFFF6" w14:textId="43FDC78A" w:rsidR="00B401FC" w:rsidRPr="00CD136E" w:rsidRDefault="00B401FC" w:rsidP="00B401FC">
      <w:pPr>
        <w:jc w:val="both"/>
        <w:rPr>
          <w:rFonts w:ascii="Arial" w:hAnsi="Arial" w:cs="Arial"/>
          <w:i/>
          <w:iCs/>
        </w:rPr>
      </w:pPr>
      <w:r w:rsidRPr="00CD136E">
        <w:rPr>
          <w:rFonts w:ascii="Arial" w:hAnsi="Arial" w:cs="Arial"/>
          <w:b/>
          <w:bCs/>
          <w:i/>
          <w:lang w:val="en-US"/>
        </w:rPr>
        <w:t xml:space="preserve">Proposal 10:  </w:t>
      </w:r>
      <w:r w:rsidRPr="00CD136E">
        <w:rPr>
          <w:rFonts w:ascii="Arial" w:hAnsi="Arial" w:cs="Arial"/>
          <w:i/>
          <w:iCs/>
        </w:rPr>
        <w:t>Support reporting of multiple timing offset values associated with simultaneous single UL SRS resource transmission with multiple TRPs.</w:t>
      </w:r>
    </w:p>
    <w:p w14:paraId="753BB62D" w14:textId="77777777" w:rsidR="00CF4F8E" w:rsidRPr="005B3745" w:rsidRDefault="00CF4F8E" w:rsidP="005B3745">
      <w:pPr>
        <w:jc w:val="both"/>
        <w:rPr>
          <w:u w:val="single"/>
        </w:rPr>
      </w:pPr>
    </w:p>
    <w:p w14:paraId="31EA3048" w14:textId="77777777" w:rsidR="00362A7F" w:rsidRPr="009725BC" w:rsidRDefault="00362A7F" w:rsidP="00362A7F">
      <w:pPr>
        <w:pStyle w:val="Heading1"/>
      </w:pPr>
      <w:r w:rsidRPr="009725BC">
        <w:lastRenderedPageBreak/>
        <w:t>References</w:t>
      </w:r>
    </w:p>
    <w:p w14:paraId="69ECD2C1" w14:textId="2627D853" w:rsidR="00362A7F" w:rsidRPr="00915200" w:rsidRDefault="00A0391B" w:rsidP="5B05D59A">
      <w:pPr>
        <w:pStyle w:val="ListParagraph"/>
        <w:numPr>
          <w:ilvl w:val="0"/>
          <w:numId w:val="1"/>
        </w:numPr>
        <w:ind w:left="426" w:hanging="426"/>
        <w:rPr>
          <w:rFonts w:ascii="Arial" w:hAnsi="Arial" w:cs="Arial"/>
          <w:szCs w:val="20"/>
        </w:rPr>
      </w:pPr>
      <w:bookmarkStart w:id="5" w:name="_Ref525918101"/>
      <w:bookmarkStart w:id="6" w:name="_Ref37357160"/>
      <w:bookmarkStart w:id="7" w:name="_Ref40109439"/>
      <w:bookmarkStart w:id="8" w:name="_Ref99378266"/>
      <w:bookmarkEnd w:id="5"/>
      <w:r w:rsidRPr="00915200">
        <w:rPr>
          <w:rFonts w:ascii="Arial" w:hAnsi="Arial" w:cs="Arial"/>
          <w:szCs w:val="20"/>
        </w:rPr>
        <w:t>RP-213598</w:t>
      </w:r>
      <w:r w:rsidR="00362A7F" w:rsidRPr="00915200">
        <w:rPr>
          <w:rFonts w:ascii="Arial" w:hAnsi="Arial" w:cs="Arial"/>
          <w:szCs w:val="20"/>
        </w:rPr>
        <w:t>, Samsung, “</w:t>
      </w:r>
      <w:r w:rsidRPr="00915200">
        <w:rPr>
          <w:rFonts w:ascii="Arial" w:hAnsi="Arial" w:cs="Arial"/>
          <w:szCs w:val="20"/>
        </w:rPr>
        <w:t>New WID: MIMO Evolution for Downlink and Uplink</w:t>
      </w:r>
      <w:r w:rsidR="00362A7F" w:rsidRPr="00915200">
        <w:rPr>
          <w:rFonts w:ascii="Arial" w:hAnsi="Arial" w:cs="Arial"/>
          <w:szCs w:val="20"/>
        </w:rPr>
        <w:t>,” RAN#</w:t>
      </w:r>
      <w:r w:rsidR="00B45F07" w:rsidRPr="00915200">
        <w:rPr>
          <w:rFonts w:ascii="Arial" w:hAnsi="Arial" w:cs="Arial"/>
          <w:szCs w:val="20"/>
        </w:rPr>
        <w:t>9</w:t>
      </w:r>
      <w:r w:rsidRPr="00915200">
        <w:rPr>
          <w:rFonts w:ascii="Arial" w:hAnsi="Arial" w:cs="Arial"/>
          <w:szCs w:val="20"/>
        </w:rPr>
        <w:t>4</w:t>
      </w:r>
      <w:r w:rsidR="00362A7F" w:rsidRPr="00915200">
        <w:rPr>
          <w:rFonts w:ascii="Arial" w:hAnsi="Arial" w:cs="Arial"/>
          <w:szCs w:val="20"/>
        </w:rPr>
        <w:t>e</w:t>
      </w:r>
      <w:bookmarkEnd w:id="6"/>
      <w:bookmarkEnd w:id="7"/>
      <w:r w:rsidR="00362A7F" w:rsidRPr="00915200">
        <w:rPr>
          <w:rFonts w:ascii="Arial" w:hAnsi="Arial" w:cs="Arial"/>
          <w:szCs w:val="20"/>
        </w:rPr>
        <w:t>.</w:t>
      </w:r>
      <w:bookmarkEnd w:id="8"/>
    </w:p>
    <w:p w14:paraId="61A2BDDE" w14:textId="705B5B8D" w:rsidR="00D615E9" w:rsidRPr="00915200" w:rsidRDefault="005419A8" w:rsidP="5B05D59A">
      <w:pPr>
        <w:pStyle w:val="ListParagraph"/>
        <w:numPr>
          <w:ilvl w:val="0"/>
          <w:numId w:val="1"/>
        </w:numPr>
        <w:ind w:left="426" w:hanging="426"/>
        <w:rPr>
          <w:rFonts w:ascii="Arial" w:hAnsi="Arial" w:cs="Arial"/>
          <w:szCs w:val="20"/>
        </w:rPr>
      </w:pPr>
      <w:r w:rsidRPr="00915200">
        <w:rPr>
          <w:rFonts w:ascii="Arial" w:hAnsi="Arial" w:cs="Arial"/>
          <w:color w:val="000000"/>
          <w:szCs w:val="20"/>
        </w:rPr>
        <w:t xml:space="preserve">R1-2207550 </w:t>
      </w:r>
      <w:r w:rsidRPr="00915200">
        <w:rPr>
          <w:rFonts w:ascii="Arial" w:hAnsi="Arial" w:cs="Arial"/>
          <w:szCs w:val="20"/>
        </w:rPr>
        <w:t>Nokia,Nokia Shanghai Bell, “UL enhancements for enabling 8Tx UL transmission”, RAN1-110 Toul</w:t>
      </w:r>
      <w:r w:rsidR="00CF5D27" w:rsidRPr="00915200">
        <w:rPr>
          <w:rFonts w:ascii="Arial" w:hAnsi="Arial" w:cs="Arial"/>
          <w:szCs w:val="20"/>
        </w:rPr>
        <w:t>o</w:t>
      </w:r>
      <w:r w:rsidRPr="00915200">
        <w:rPr>
          <w:rFonts w:ascii="Arial" w:hAnsi="Arial" w:cs="Arial"/>
          <w:szCs w:val="20"/>
        </w:rPr>
        <w:t>use.</w:t>
      </w:r>
    </w:p>
    <w:p w14:paraId="366488E5" w14:textId="491FBCD4" w:rsidR="00EA49B7" w:rsidRDefault="00EA49B7" w:rsidP="00EA49B7"/>
    <w:p w14:paraId="619BFBB6" w14:textId="38146822" w:rsidR="00EA49B7" w:rsidRDefault="00EA49B7" w:rsidP="00EA49B7"/>
    <w:bookmarkEnd w:id="0"/>
    <w:p w14:paraId="47D00CD2" w14:textId="18417523" w:rsidR="00362A7F" w:rsidRPr="00A0391B" w:rsidRDefault="00362A7F" w:rsidP="00625799">
      <w:pPr>
        <w:spacing w:line="257" w:lineRule="auto"/>
      </w:pPr>
    </w:p>
    <w:sectPr w:rsidR="00362A7F" w:rsidRPr="00A0391B" w:rsidSect="0064119D">
      <w:footerReference w:type="default" r:id="rId2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403BCE" w14:textId="77777777" w:rsidR="00A60AEC" w:rsidRDefault="00A60AEC" w:rsidP="00D872F1">
      <w:pPr>
        <w:spacing w:after="0"/>
      </w:pPr>
      <w:r>
        <w:separator/>
      </w:r>
    </w:p>
  </w:endnote>
  <w:endnote w:type="continuationSeparator" w:id="0">
    <w:p w14:paraId="0EB74E1B" w14:textId="77777777" w:rsidR="00A60AEC" w:rsidRDefault="00A60AEC" w:rsidP="00D872F1">
      <w:pPr>
        <w:spacing w:after="0"/>
      </w:pPr>
      <w:r>
        <w:continuationSeparator/>
      </w:r>
    </w:p>
  </w:endnote>
  <w:endnote w:type="continuationNotice" w:id="1">
    <w:p w14:paraId="024594F8" w14:textId="77777777" w:rsidR="00A60AEC" w:rsidRDefault="00A60AE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340288" w14:textId="44EC4925" w:rsidR="00787E04" w:rsidRDefault="00787E0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BE6E73" w14:textId="77777777" w:rsidR="00A60AEC" w:rsidRDefault="00A60AEC" w:rsidP="00D872F1">
      <w:pPr>
        <w:spacing w:after="0"/>
      </w:pPr>
      <w:r>
        <w:separator/>
      </w:r>
    </w:p>
  </w:footnote>
  <w:footnote w:type="continuationSeparator" w:id="0">
    <w:p w14:paraId="69C7FF9F" w14:textId="77777777" w:rsidR="00A60AEC" w:rsidRDefault="00A60AEC" w:rsidP="00D872F1">
      <w:pPr>
        <w:spacing w:after="0"/>
      </w:pPr>
      <w:r>
        <w:continuationSeparator/>
      </w:r>
    </w:p>
  </w:footnote>
  <w:footnote w:type="continuationNotice" w:id="1">
    <w:p w14:paraId="610CE2FE" w14:textId="77777777" w:rsidR="00A60AEC" w:rsidRDefault="00A60AE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67A8F"/>
    <w:multiLevelType w:val="hybridMultilevel"/>
    <w:tmpl w:val="495CD18A"/>
    <w:lvl w:ilvl="0" w:tplc="0409000F">
      <w:start w:val="1"/>
      <w:numFmt w:val="decimal"/>
      <w:lvlText w:val="%1."/>
      <w:lvlJc w:val="left"/>
      <w:pPr>
        <w:ind w:left="840" w:hanging="420"/>
      </w:p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1" w15:restartNumberingAfterBreak="0">
    <w:nsid w:val="0D2E604E"/>
    <w:multiLevelType w:val="hybridMultilevel"/>
    <w:tmpl w:val="508685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D43700E"/>
    <w:multiLevelType w:val="hybridMultilevel"/>
    <w:tmpl w:val="2C7E3CBA"/>
    <w:lvl w:ilvl="0" w:tplc="040B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5B565A2"/>
    <w:multiLevelType w:val="hybridMultilevel"/>
    <w:tmpl w:val="8CCA9FBE"/>
    <w:lvl w:ilvl="0" w:tplc="040B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F830BE9"/>
    <w:multiLevelType w:val="hybridMultilevel"/>
    <w:tmpl w:val="4FF833B6"/>
    <w:lvl w:ilvl="0" w:tplc="0409000F">
      <w:start w:val="1"/>
      <w:numFmt w:val="decimal"/>
      <w:lvlText w:val="%1."/>
      <w:lvlJc w:val="left"/>
      <w:pPr>
        <w:ind w:left="840" w:hanging="420"/>
      </w:p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5" w15:restartNumberingAfterBreak="0">
    <w:nsid w:val="24353F0D"/>
    <w:multiLevelType w:val="hybridMultilevel"/>
    <w:tmpl w:val="2D187524"/>
    <w:lvl w:ilvl="0" w:tplc="FFFFFFFF">
      <w:start w:val="3"/>
      <w:numFmt w:val="bullet"/>
      <w:lvlText w:val="-"/>
      <w:lvlJc w:val="left"/>
      <w:pPr>
        <w:ind w:left="760" w:hanging="360"/>
      </w:pPr>
      <w:rPr>
        <w:rFonts w:ascii="Times New Roman" w:hAnsi="Times New Roman" w:hint="default"/>
        <w:sz w:val="20"/>
      </w:rPr>
    </w:lvl>
    <w:lvl w:ilvl="1" w:tplc="FFFFFFFF">
      <w:start w:val="3"/>
      <w:numFmt w:val="bullet"/>
      <w:lvlText w:val="-"/>
      <w:lvlJc w:val="left"/>
      <w:pPr>
        <w:ind w:left="1200" w:hanging="400"/>
      </w:pPr>
      <w:rPr>
        <w:rFonts w:ascii="Times New Roman" w:hAnsi="Times New Roman" w:hint="default"/>
        <w:sz w:val="20"/>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맑은 고딕"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 w15:restartNumberingAfterBreak="0">
    <w:nsid w:val="24F57E64"/>
    <w:multiLevelType w:val="hybridMultilevel"/>
    <w:tmpl w:val="46941FDC"/>
    <w:lvl w:ilvl="0" w:tplc="0409000F">
      <w:start w:val="1"/>
      <w:numFmt w:val="decimal"/>
      <w:lvlText w:val="%1."/>
      <w:lvlJc w:val="left"/>
      <w:pPr>
        <w:ind w:left="840" w:hanging="420"/>
      </w:p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7" w15:restartNumberingAfterBreak="0">
    <w:nsid w:val="269F4ADD"/>
    <w:multiLevelType w:val="hybridMultilevel"/>
    <w:tmpl w:val="800A607C"/>
    <w:lvl w:ilvl="0" w:tplc="040B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8AE60BB"/>
    <w:multiLevelType w:val="hybridMultilevel"/>
    <w:tmpl w:val="8DEAB11C"/>
    <w:lvl w:ilvl="0" w:tplc="040B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D252A2B"/>
    <w:multiLevelType w:val="multilevel"/>
    <w:tmpl w:val="2D252A2B"/>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396C2CB4"/>
    <w:multiLevelType w:val="hybridMultilevel"/>
    <w:tmpl w:val="70D03B42"/>
    <w:lvl w:ilvl="0" w:tplc="040B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C752014"/>
    <w:multiLevelType w:val="hybridMultilevel"/>
    <w:tmpl w:val="8EC491CE"/>
    <w:lvl w:ilvl="0" w:tplc="040B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0E30C09"/>
    <w:multiLevelType w:val="hybridMultilevel"/>
    <w:tmpl w:val="B8063122"/>
    <w:lvl w:ilvl="0" w:tplc="4F7828C0">
      <w:start w:val="1"/>
      <w:numFmt w:val="decimal"/>
      <w:lvlText w:val="[%1]"/>
      <w:lvlJc w:val="left"/>
      <w:pPr>
        <w:ind w:left="796" w:hanging="360"/>
      </w:pPr>
      <w:rPr>
        <w:rFonts w:hint="eastAsia"/>
      </w:rPr>
    </w:lvl>
    <w:lvl w:ilvl="1" w:tplc="08090019">
      <w:start w:val="1"/>
      <w:numFmt w:val="lowerLetter"/>
      <w:lvlText w:val="%2."/>
      <w:lvlJc w:val="left"/>
      <w:pPr>
        <w:ind w:left="1516" w:hanging="360"/>
      </w:pPr>
    </w:lvl>
    <w:lvl w:ilvl="2" w:tplc="0809001B" w:tentative="1">
      <w:start w:val="1"/>
      <w:numFmt w:val="lowerRoman"/>
      <w:lvlText w:val="%3."/>
      <w:lvlJc w:val="right"/>
      <w:pPr>
        <w:ind w:left="2236" w:hanging="180"/>
      </w:pPr>
    </w:lvl>
    <w:lvl w:ilvl="3" w:tplc="0809000F" w:tentative="1">
      <w:start w:val="1"/>
      <w:numFmt w:val="decimal"/>
      <w:lvlText w:val="%4."/>
      <w:lvlJc w:val="left"/>
      <w:pPr>
        <w:ind w:left="2956" w:hanging="360"/>
      </w:pPr>
    </w:lvl>
    <w:lvl w:ilvl="4" w:tplc="08090019" w:tentative="1">
      <w:start w:val="1"/>
      <w:numFmt w:val="lowerLetter"/>
      <w:lvlText w:val="%5."/>
      <w:lvlJc w:val="left"/>
      <w:pPr>
        <w:ind w:left="3676" w:hanging="360"/>
      </w:pPr>
    </w:lvl>
    <w:lvl w:ilvl="5" w:tplc="0809001B" w:tentative="1">
      <w:start w:val="1"/>
      <w:numFmt w:val="lowerRoman"/>
      <w:lvlText w:val="%6."/>
      <w:lvlJc w:val="right"/>
      <w:pPr>
        <w:ind w:left="4396" w:hanging="180"/>
      </w:pPr>
    </w:lvl>
    <w:lvl w:ilvl="6" w:tplc="0809000F" w:tentative="1">
      <w:start w:val="1"/>
      <w:numFmt w:val="decimal"/>
      <w:lvlText w:val="%7."/>
      <w:lvlJc w:val="left"/>
      <w:pPr>
        <w:ind w:left="5116" w:hanging="360"/>
      </w:pPr>
    </w:lvl>
    <w:lvl w:ilvl="7" w:tplc="08090019" w:tentative="1">
      <w:start w:val="1"/>
      <w:numFmt w:val="lowerLetter"/>
      <w:lvlText w:val="%8."/>
      <w:lvlJc w:val="left"/>
      <w:pPr>
        <w:ind w:left="5836" w:hanging="360"/>
      </w:pPr>
    </w:lvl>
    <w:lvl w:ilvl="8" w:tplc="0809001B" w:tentative="1">
      <w:start w:val="1"/>
      <w:numFmt w:val="lowerRoman"/>
      <w:lvlText w:val="%9."/>
      <w:lvlJc w:val="right"/>
      <w:pPr>
        <w:ind w:left="6556" w:hanging="180"/>
      </w:pPr>
    </w:lvl>
  </w:abstractNum>
  <w:abstractNum w:abstractNumId="13"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4" w15:restartNumberingAfterBreak="0">
    <w:nsid w:val="45756CFC"/>
    <w:multiLevelType w:val="hybridMultilevel"/>
    <w:tmpl w:val="9348C886"/>
    <w:lvl w:ilvl="0" w:tplc="040B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68519EC"/>
    <w:multiLevelType w:val="hybridMultilevel"/>
    <w:tmpl w:val="C9D21960"/>
    <w:lvl w:ilvl="0" w:tplc="B5A8667A">
      <w:numFmt w:val="bullet"/>
      <w:lvlText w:val="-"/>
      <w:lvlJc w:val="left"/>
      <w:pPr>
        <w:ind w:left="760" w:hanging="360"/>
      </w:pPr>
      <w:rPr>
        <w:rFonts w:ascii="Times" w:eastAsia="바탕"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6" w15:restartNumberingAfterBreak="0">
    <w:nsid w:val="4C7A1E84"/>
    <w:multiLevelType w:val="hybridMultilevel"/>
    <w:tmpl w:val="5B5677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62C21E3"/>
    <w:multiLevelType w:val="hybridMultilevel"/>
    <w:tmpl w:val="73AE548E"/>
    <w:lvl w:ilvl="0" w:tplc="040B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CA02661"/>
    <w:multiLevelType w:val="hybridMultilevel"/>
    <w:tmpl w:val="C4C0720E"/>
    <w:lvl w:ilvl="0" w:tplc="48789A42">
      <w:start w:val="1"/>
      <w:numFmt w:val="decimal"/>
      <w:lvlText w:val="Proposal %1."/>
      <w:lvlJc w:val="right"/>
      <w:pPr>
        <w:ind w:left="1352" w:hanging="360"/>
      </w:pPr>
      <w:rPr>
        <w:rFonts w:hint="default"/>
        <w:b/>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EF514F2"/>
    <w:multiLevelType w:val="hybridMultilevel"/>
    <w:tmpl w:val="8C3AEEE6"/>
    <w:lvl w:ilvl="0" w:tplc="0409000F">
      <w:start w:val="1"/>
      <w:numFmt w:val="decimal"/>
      <w:lvlText w:val="%1."/>
      <w:lvlJc w:val="left"/>
      <w:pPr>
        <w:ind w:left="840" w:hanging="420"/>
      </w:p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20" w15:restartNumberingAfterBreak="0">
    <w:nsid w:val="753367D5"/>
    <w:multiLevelType w:val="hybridMultilevel"/>
    <w:tmpl w:val="4ABCA612"/>
    <w:lvl w:ilvl="0" w:tplc="8C8A27B4">
      <w:start w:val="1"/>
      <w:numFmt w:val="decimal"/>
      <w:lvlText w:val="Observation %1."/>
      <w:lvlJc w:val="right"/>
      <w:pPr>
        <w:ind w:left="720" w:hanging="360"/>
      </w:pPr>
      <w:rPr>
        <w:rFonts w:hint="default"/>
        <w:b/>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9B14F47"/>
    <w:multiLevelType w:val="hybridMultilevel"/>
    <w:tmpl w:val="C680C3A8"/>
    <w:lvl w:ilvl="0" w:tplc="E618E990">
      <w:start w:val="4"/>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BA65B97"/>
    <w:multiLevelType w:val="hybridMultilevel"/>
    <w:tmpl w:val="075A468C"/>
    <w:lvl w:ilvl="0" w:tplc="040B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4"/>
    <w:lvlOverride w:ilvl="0">
      <w:startOverride w:val="1"/>
    </w:lvlOverride>
    <w:lvlOverride w:ilvl="1"/>
    <w:lvlOverride w:ilvl="2"/>
    <w:lvlOverride w:ilvl="3"/>
    <w:lvlOverride w:ilvl="4"/>
    <w:lvlOverride w:ilvl="5"/>
    <w:lvlOverride w:ilvl="6"/>
    <w:lvlOverride w:ilvl="7"/>
    <w:lvlOverride w:ilvl="8"/>
  </w:num>
  <w:num w:numId="3">
    <w:abstractNumId w:val="19"/>
    <w:lvlOverride w:ilvl="0">
      <w:startOverride w:val="1"/>
    </w:lvlOverride>
    <w:lvlOverride w:ilvl="1"/>
    <w:lvlOverride w:ilvl="2"/>
    <w:lvlOverride w:ilvl="3"/>
    <w:lvlOverride w:ilvl="4"/>
    <w:lvlOverride w:ilvl="5"/>
    <w:lvlOverride w:ilvl="6"/>
    <w:lvlOverride w:ilvl="7"/>
    <w:lvlOverride w:ilvl="8"/>
  </w:num>
  <w:num w:numId="4">
    <w:abstractNumId w:val="0"/>
    <w:lvlOverride w:ilvl="0">
      <w:startOverride w:val="1"/>
    </w:lvlOverride>
    <w:lvlOverride w:ilvl="1"/>
    <w:lvlOverride w:ilvl="2"/>
    <w:lvlOverride w:ilvl="3"/>
    <w:lvlOverride w:ilvl="4"/>
    <w:lvlOverride w:ilvl="5"/>
    <w:lvlOverride w:ilvl="6"/>
    <w:lvlOverride w:ilvl="7"/>
    <w:lvlOverride w:ilvl="8"/>
  </w:num>
  <w:num w:numId="5">
    <w:abstractNumId w:val="4"/>
    <w:lvlOverride w:ilvl="0">
      <w:startOverride w:val="1"/>
    </w:lvlOverride>
    <w:lvlOverride w:ilvl="1"/>
    <w:lvlOverride w:ilvl="2"/>
    <w:lvlOverride w:ilvl="3"/>
    <w:lvlOverride w:ilvl="4"/>
    <w:lvlOverride w:ilvl="5"/>
    <w:lvlOverride w:ilvl="6"/>
    <w:lvlOverride w:ilvl="7"/>
    <w:lvlOverride w:ilvl="8"/>
  </w:num>
  <w:num w:numId="6">
    <w:abstractNumId w:val="0"/>
    <w:lvlOverride w:ilvl="0">
      <w:startOverride w:val="1"/>
    </w:lvlOverride>
    <w:lvlOverride w:ilvl="1"/>
    <w:lvlOverride w:ilvl="2"/>
    <w:lvlOverride w:ilvl="3"/>
    <w:lvlOverride w:ilvl="4"/>
    <w:lvlOverride w:ilvl="5"/>
    <w:lvlOverride w:ilvl="6"/>
    <w:lvlOverride w:ilvl="7"/>
    <w:lvlOverride w:ilvl="8"/>
  </w:num>
  <w:num w:numId="7">
    <w:abstractNumId w:val="6"/>
    <w:lvlOverride w:ilvl="0">
      <w:startOverride w:val="1"/>
    </w:lvlOverride>
    <w:lvlOverride w:ilvl="1"/>
    <w:lvlOverride w:ilvl="2"/>
    <w:lvlOverride w:ilvl="3"/>
    <w:lvlOverride w:ilvl="4"/>
    <w:lvlOverride w:ilvl="5"/>
    <w:lvlOverride w:ilvl="6"/>
    <w:lvlOverride w:ilvl="7"/>
    <w:lvlOverride w:ilvl="8"/>
  </w:num>
  <w:num w:numId="8">
    <w:abstractNumId w:val="0"/>
  </w:num>
  <w:num w:numId="9">
    <w:abstractNumId w:val="14"/>
  </w:num>
  <w:num w:numId="10">
    <w:abstractNumId w:val="21"/>
  </w:num>
  <w:num w:numId="11">
    <w:abstractNumId w:val="8"/>
  </w:num>
  <w:num w:numId="12">
    <w:abstractNumId w:val="7"/>
  </w:num>
  <w:num w:numId="13">
    <w:abstractNumId w:val="17"/>
  </w:num>
  <w:num w:numId="14">
    <w:abstractNumId w:val="11"/>
  </w:num>
  <w:num w:numId="15">
    <w:abstractNumId w:val="5"/>
  </w:num>
  <w:num w:numId="16">
    <w:abstractNumId w:val="22"/>
  </w:num>
  <w:num w:numId="17">
    <w:abstractNumId w:val="20"/>
  </w:num>
  <w:num w:numId="18">
    <w:abstractNumId w:val="2"/>
  </w:num>
  <w:num w:numId="19">
    <w:abstractNumId w:val="18"/>
  </w:num>
  <w:num w:numId="20">
    <w:abstractNumId w:val="1"/>
  </w:num>
  <w:num w:numId="21">
    <w:abstractNumId w:val="16"/>
  </w:num>
  <w:num w:numId="22">
    <w:abstractNumId w:val="15"/>
  </w:num>
  <w:num w:numId="23">
    <w:abstractNumId w:val="3"/>
  </w:num>
  <w:num w:numId="24">
    <w:abstractNumId w:val="15"/>
  </w:num>
  <w:num w:numId="25">
    <w:abstractNumId w:val="9"/>
  </w:num>
  <w:num w:numId="26">
    <w:abstractNumId w:val="13"/>
  </w:num>
  <w:num w:numId="27">
    <w:abstractNumId w:val="10"/>
  </w:num>
  <w:num w:numId="28">
    <w:abstractNumId w:val="9"/>
  </w:num>
  <w:num w:numId="29">
    <w:abstractNumId w:val="1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defaultTabStop w:val="708"/>
  <w:hyphenationZone w:val="425"/>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72F1"/>
    <w:rsid w:val="00001240"/>
    <w:rsid w:val="0000146A"/>
    <w:rsid w:val="00001672"/>
    <w:rsid w:val="00002058"/>
    <w:rsid w:val="0000288E"/>
    <w:rsid w:val="0000318A"/>
    <w:rsid w:val="000035D2"/>
    <w:rsid w:val="00004288"/>
    <w:rsid w:val="000042B3"/>
    <w:rsid w:val="000048AE"/>
    <w:rsid w:val="0000492A"/>
    <w:rsid w:val="000056C0"/>
    <w:rsid w:val="000058BB"/>
    <w:rsid w:val="00005C69"/>
    <w:rsid w:val="0000663F"/>
    <w:rsid w:val="00007CA0"/>
    <w:rsid w:val="00007E7C"/>
    <w:rsid w:val="00010386"/>
    <w:rsid w:val="00010DAE"/>
    <w:rsid w:val="00011771"/>
    <w:rsid w:val="00011A83"/>
    <w:rsid w:val="00011B3E"/>
    <w:rsid w:val="00011BB9"/>
    <w:rsid w:val="00012F19"/>
    <w:rsid w:val="00013A25"/>
    <w:rsid w:val="000151A5"/>
    <w:rsid w:val="000154B6"/>
    <w:rsid w:val="000156F9"/>
    <w:rsid w:val="000158D3"/>
    <w:rsid w:val="0002094A"/>
    <w:rsid w:val="00020B58"/>
    <w:rsid w:val="00021C0A"/>
    <w:rsid w:val="0002246A"/>
    <w:rsid w:val="00022EEC"/>
    <w:rsid w:val="00023215"/>
    <w:rsid w:val="00024E5D"/>
    <w:rsid w:val="000252AA"/>
    <w:rsid w:val="000258B7"/>
    <w:rsid w:val="00026B84"/>
    <w:rsid w:val="00026FD3"/>
    <w:rsid w:val="0002799C"/>
    <w:rsid w:val="00030AA0"/>
    <w:rsid w:val="0003232A"/>
    <w:rsid w:val="000329E9"/>
    <w:rsid w:val="00033CC5"/>
    <w:rsid w:val="000343C7"/>
    <w:rsid w:val="000345CB"/>
    <w:rsid w:val="000348CE"/>
    <w:rsid w:val="00034F76"/>
    <w:rsid w:val="00036499"/>
    <w:rsid w:val="00036618"/>
    <w:rsid w:val="00036C23"/>
    <w:rsid w:val="00036DCE"/>
    <w:rsid w:val="000378A2"/>
    <w:rsid w:val="00040AE4"/>
    <w:rsid w:val="00041CE9"/>
    <w:rsid w:val="000426F7"/>
    <w:rsid w:val="00043167"/>
    <w:rsid w:val="00043639"/>
    <w:rsid w:val="00043CFB"/>
    <w:rsid w:val="0004505C"/>
    <w:rsid w:val="00046642"/>
    <w:rsid w:val="0004700D"/>
    <w:rsid w:val="00047192"/>
    <w:rsid w:val="000478E4"/>
    <w:rsid w:val="00047D8B"/>
    <w:rsid w:val="0005002D"/>
    <w:rsid w:val="00050508"/>
    <w:rsid w:val="00050CF9"/>
    <w:rsid w:val="00051472"/>
    <w:rsid w:val="00052123"/>
    <w:rsid w:val="000538B6"/>
    <w:rsid w:val="00053BCF"/>
    <w:rsid w:val="00054332"/>
    <w:rsid w:val="0005557E"/>
    <w:rsid w:val="00056505"/>
    <w:rsid w:val="000600AC"/>
    <w:rsid w:val="00060C8C"/>
    <w:rsid w:val="00061492"/>
    <w:rsid w:val="00062272"/>
    <w:rsid w:val="00062BF3"/>
    <w:rsid w:val="000636F0"/>
    <w:rsid w:val="000657FD"/>
    <w:rsid w:val="00065EAF"/>
    <w:rsid w:val="000660DA"/>
    <w:rsid w:val="00067058"/>
    <w:rsid w:val="000676E2"/>
    <w:rsid w:val="00070E23"/>
    <w:rsid w:val="00070F2C"/>
    <w:rsid w:val="000714E6"/>
    <w:rsid w:val="00072588"/>
    <w:rsid w:val="0007316D"/>
    <w:rsid w:val="00073A32"/>
    <w:rsid w:val="00073F58"/>
    <w:rsid w:val="00073FF9"/>
    <w:rsid w:val="00074B2E"/>
    <w:rsid w:val="00074DE4"/>
    <w:rsid w:val="0007534A"/>
    <w:rsid w:val="000754B1"/>
    <w:rsid w:val="00075743"/>
    <w:rsid w:val="000758AC"/>
    <w:rsid w:val="00077C0E"/>
    <w:rsid w:val="000805A1"/>
    <w:rsid w:val="00080B99"/>
    <w:rsid w:val="00080F00"/>
    <w:rsid w:val="0008143E"/>
    <w:rsid w:val="0008173E"/>
    <w:rsid w:val="00081ACE"/>
    <w:rsid w:val="00082B6A"/>
    <w:rsid w:val="0008304C"/>
    <w:rsid w:val="000836F1"/>
    <w:rsid w:val="00083C05"/>
    <w:rsid w:val="00083E8E"/>
    <w:rsid w:val="0008494F"/>
    <w:rsid w:val="000849D9"/>
    <w:rsid w:val="00084FB0"/>
    <w:rsid w:val="00084FE5"/>
    <w:rsid w:val="0008686D"/>
    <w:rsid w:val="00086DEE"/>
    <w:rsid w:val="0008723D"/>
    <w:rsid w:val="00090A5F"/>
    <w:rsid w:val="0009213E"/>
    <w:rsid w:val="000961F5"/>
    <w:rsid w:val="00096331"/>
    <w:rsid w:val="00096873"/>
    <w:rsid w:val="00097C26"/>
    <w:rsid w:val="000A19F3"/>
    <w:rsid w:val="000A1D18"/>
    <w:rsid w:val="000A3305"/>
    <w:rsid w:val="000A4256"/>
    <w:rsid w:val="000A43A0"/>
    <w:rsid w:val="000A4DEA"/>
    <w:rsid w:val="000A63E7"/>
    <w:rsid w:val="000A6D4A"/>
    <w:rsid w:val="000B0509"/>
    <w:rsid w:val="000B1065"/>
    <w:rsid w:val="000B1357"/>
    <w:rsid w:val="000B1503"/>
    <w:rsid w:val="000B1CB9"/>
    <w:rsid w:val="000B21E1"/>
    <w:rsid w:val="000B2BF4"/>
    <w:rsid w:val="000B3966"/>
    <w:rsid w:val="000B39A5"/>
    <w:rsid w:val="000B3E3C"/>
    <w:rsid w:val="000B4239"/>
    <w:rsid w:val="000B444B"/>
    <w:rsid w:val="000B478D"/>
    <w:rsid w:val="000B53E6"/>
    <w:rsid w:val="000C07B2"/>
    <w:rsid w:val="000C0CC2"/>
    <w:rsid w:val="000C1E83"/>
    <w:rsid w:val="000C2156"/>
    <w:rsid w:val="000C31C6"/>
    <w:rsid w:val="000C41A2"/>
    <w:rsid w:val="000C44CE"/>
    <w:rsid w:val="000C490C"/>
    <w:rsid w:val="000C5609"/>
    <w:rsid w:val="000C5BFF"/>
    <w:rsid w:val="000C651C"/>
    <w:rsid w:val="000C699E"/>
    <w:rsid w:val="000C6BE9"/>
    <w:rsid w:val="000C7F38"/>
    <w:rsid w:val="000D1621"/>
    <w:rsid w:val="000D1AE4"/>
    <w:rsid w:val="000D37BB"/>
    <w:rsid w:val="000D3FD4"/>
    <w:rsid w:val="000D43FE"/>
    <w:rsid w:val="000D4CDE"/>
    <w:rsid w:val="000D60B1"/>
    <w:rsid w:val="000D6F36"/>
    <w:rsid w:val="000D70D0"/>
    <w:rsid w:val="000E02AE"/>
    <w:rsid w:val="000E032A"/>
    <w:rsid w:val="000E0BCC"/>
    <w:rsid w:val="000E11FC"/>
    <w:rsid w:val="000E172E"/>
    <w:rsid w:val="000E1940"/>
    <w:rsid w:val="000E1FAC"/>
    <w:rsid w:val="000E20C9"/>
    <w:rsid w:val="000E3906"/>
    <w:rsid w:val="000E491B"/>
    <w:rsid w:val="000E4D87"/>
    <w:rsid w:val="000E52BF"/>
    <w:rsid w:val="000E57A3"/>
    <w:rsid w:val="000E61D6"/>
    <w:rsid w:val="000E7380"/>
    <w:rsid w:val="000E7A61"/>
    <w:rsid w:val="000F0188"/>
    <w:rsid w:val="000F1E14"/>
    <w:rsid w:val="000F2E43"/>
    <w:rsid w:val="000F3253"/>
    <w:rsid w:val="000F37BE"/>
    <w:rsid w:val="000F5E4B"/>
    <w:rsid w:val="000F6250"/>
    <w:rsid w:val="000F66FA"/>
    <w:rsid w:val="000F70A9"/>
    <w:rsid w:val="000F7F30"/>
    <w:rsid w:val="0010011B"/>
    <w:rsid w:val="0010094C"/>
    <w:rsid w:val="00100EAE"/>
    <w:rsid w:val="00101EDA"/>
    <w:rsid w:val="0010216C"/>
    <w:rsid w:val="0010264D"/>
    <w:rsid w:val="00103515"/>
    <w:rsid w:val="00104621"/>
    <w:rsid w:val="0010462D"/>
    <w:rsid w:val="0010468A"/>
    <w:rsid w:val="00105606"/>
    <w:rsid w:val="00106525"/>
    <w:rsid w:val="001067F6"/>
    <w:rsid w:val="00106A45"/>
    <w:rsid w:val="00107171"/>
    <w:rsid w:val="0010735C"/>
    <w:rsid w:val="001106F1"/>
    <w:rsid w:val="00110A99"/>
    <w:rsid w:val="00111068"/>
    <w:rsid w:val="001113AC"/>
    <w:rsid w:val="001118C0"/>
    <w:rsid w:val="00111B58"/>
    <w:rsid w:val="0011293A"/>
    <w:rsid w:val="001135C8"/>
    <w:rsid w:val="00113726"/>
    <w:rsid w:val="00113B34"/>
    <w:rsid w:val="00113E43"/>
    <w:rsid w:val="00114189"/>
    <w:rsid w:val="001143CE"/>
    <w:rsid w:val="00114814"/>
    <w:rsid w:val="001151AD"/>
    <w:rsid w:val="00116C09"/>
    <w:rsid w:val="00116E5A"/>
    <w:rsid w:val="0011730C"/>
    <w:rsid w:val="001173A6"/>
    <w:rsid w:val="00117F45"/>
    <w:rsid w:val="00121E34"/>
    <w:rsid w:val="001223EC"/>
    <w:rsid w:val="001225EF"/>
    <w:rsid w:val="00122E03"/>
    <w:rsid w:val="001232A2"/>
    <w:rsid w:val="0012334A"/>
    <w:rsid w:val="00123E2D"/>
    <w:rsid w:val="00123F85"/>
    <w:rsid w:val="00124D50"/>
    <w:rsid w:val="00125DFF"/>
    <w:rsid w:val="00126BFF"/>
    <w:rsid w:val="00126E25"/>
    <w:rsid w:val="001270A9"/>
    <w:rsid w:val="00130001"/>
    <w:rsid w:val="00130279"/>
    <w:rsid w:val="001306D2"/>
    <w:rsid w:val="001317C7"/>
    <w:rsid w:val="00132586"/>
    <w:rsid w:val="00132AE3"/>
    <w:rsid w:val="001336CB"/>
    <w:rsid w:val="001339F9"/>
    <w:rsid w:val="001348A4"/>
    <w:rsid w:val="00136A84"/>
    <w:rsid w:val="0013782A"/>
    <w:rsid w:val="00137901"/>
    <w:rsid w:val="0014084A"/>
    <w:rsid w:val="00140FBB"/>
    <w:rsid w:val="00141864"/>
    <w:rsid w:val="001429A8"/>
    <w:rsid w:val="0014320E"/>
    <w:rsid w:val="001466F3"/>
    <w:rsid w:val="00146F1C"/>
    <w:rsid w:val="001477C1"/>
    <w:rsid w:val="00152262"/>
    <w:rsid w:val="00152579"/>
    <w:rsid w:val="00153E8D"/>
    <w:rsid w:val="001544BC"/>
    <w:rsid w:val="00155271"/>
    <w:rsid w:val="00155A4D"/>
    <w:rsid w:val="00155D9E"/>
    <w:rsid w:val="00156AA9"/>
    <w:rsid w:val="001572A5"/>
    <w:rsid w:val="00157ACC"/>
    <w:rsid w:val="0016009C"/>
    <w:rsid w:val="00162A0A"/>
    <w:rsid w:val="00163181"/>
    <w:rsid w:val="00163206"/>
    <w:rsid w:val="0016322E"/>
    <w:rsid w:val="0016559B"/>
    <w:rsid w:val="0016720E"/>
    <w:rsid w:val="00167343"/>
    <w:rsid w:val="001711CC"/>
    <w:rsid w:val="00171DAC"/>
    <w:rsid w:val="00172411"/>
    <w:rsid w:val="001725D5"/>
    <w:rsid w:val="00175364"/>
    <w:rsid w:val="00176154"/>
    <w:rsid w:val="00176FBE"/>
    <w:rsid w:val="001771A3"/>
    <w:rsid w:val="00180662"/>
    <w:rsid w:val="001806A9"/>
    <w:rsid w:val="001808E2"/>
    <w:rsid w:val="00180BC6"/>
    <w:rsid w:val="001819A3"/>
    <w:rsid w:val="00181C0C"/>
    <w:rsid w:val="00183018"/>
    <w:rsid w:val="00183E4E"/>
    <w:rsid w:val="00183F06"/>
    <w:rsid w:val="00185102"/>
    <w:rsid w:val="00185366"/>
    <w:rsid w:val="001862F8"/>
    <w:rsid w:val="0018631C"/>
    <w:rsid w:val="00186479"/>
    <w:rsid w:val="00187721"/>
    <w:rsid w:val="00187CE9"/>
    <w:rsid w:val="00190F6A"/>
    <w:rsid w:val="001914A4"/>
    <w:rsid w:val="00192E5A"/>
    <w:rsid w:val="001939D3"/>
    <w:rsid w:val="00194335"/>
    <w:rsid w:val="00194DFE"/>
    <w:rsid w:val="00195325"/>
    <w:rsid w:val="00196199"/>
    <w:rsid w:val="0019712B"/>
    <w:rsid w:val="001A0C9A"/>
    <w:rsid w:val="001A0ED7"/>
    <w:rsid w:val="001A166E"/>
    <w:rsid w:val="001A1D0B"/>
    <w:rsid w:val="001A1DEB"/>
    <w:rsid w:val="001A2508"/>
    <w:rsid w:val="001A2988"/>
    <w:rsid w:val="001A2DBB"/>
    <w:rsid w:val="001A3652"/>
    <w:rsid w:val="001A368D"/>
    <w:rsid w:val="001A42EF"/>
    <w:rsid w:val="001A44FB"/>
    <w:rsid w:val="001A56AE"/>
    <w:rsid w:val="001A5E90"/>
    <w:rsid w:val="001A7926"/>
    <w:rsid w:val="001A7B49"/>
    <w:rsid w:val="001A7DE4"/>
    <w:rsid w:val="001B0743"/>
    <w:rsid w:val="001B10CA"/>
    <w:rsid w:val="001B11A7"/>
    <w:rsid w:val="001B47C9"/>
    <w:rsid w:val="001B528F"/>
    <w:rsid w:val="001B561A"/>
    <w:rsid w:val="001B6172"/>
    <w:rsid w:val="001B655A"/>
    <w:rsid w:val="001B69A2"/>
    <w:rsid w:val="001C02C2"/>
    <w:rsid w:val="001C0605"/>
    <w:rsid w:val="001C06E0"/>
    <w:rsid w:val="001C07A3"/>
    <w:rsid w:val="001C2574"/>
    <w:rsid w:val="001C36CC"/>
    <w:rsid w:val="001C3DEF"/>
    <w:rsid w:val="001C46EF"/>
    <w:rsid w:val="001C5A6F"/>
    <w:rsid w:val="001C793E"/>
    <w:rsid w:val="001C7C12"/>
    <w:rsid w:val="001D20BE"/>
    <w:rsid w:val="001D2EFA"/>
    <w:rsid w:val="001D335F"/>
    <w:rsid w:val="001D3D2A"/>
    <w:rsid w:val="001D3FAF"/>
    <w:rsid w:val="001D4F74"/>
    <w:rsid w:val="001D5DF5"/>
    <w:rsid w:val="001D5FFF"/>
    <w:rsid w:val="001D7B64"/>
    <w:rsid w:val="001E2690"/>
    <w:rsid w:val="001E2E59"/>
    <w:rsid w:val="001E3B96"/>
    <w:rsid w:val="001E41CA"/>
    <w:rsid w:val="001E4735"/>
    <w:rsid w:val="001E58BC"/>
    <w:rsid w:val="001E6141"/>
    <w:rsid w:val="001E67D7"/>
    <w:rsid w:val="001E7793"/>
    <w:rsid w:val="001F19BE"/>
    <w:rsid w:val="001F1B3E"/>
    <w:rsid w:val="001F21C1"/>
    <w:rsid w:val="001F256E"/>
    <w:rsid w:val="001F38A7"/>
    <w:rsid w:val="001F4E56"/>
    <w:rsid w:val="001F4F4F"/>
    <w:rsid w:val="001F5AEF"/>
    <w:rsid w:val="001F5F1C"/>
    <w:rsid w:val="001F6FE7"/>
    <w:rsid w:val="001F732B"/>
    <w:rsid w:val="0020151E"/>
    <w:rsid w:val="00201526"/>
    <w:rsid w:val="00202EC5"/>
    <w:rsid w:val="00204B2C"/>
    <w:rsid w:val="002051CF"/>
    <w:rsid w:val="00205801"/>
    <w:rsid w:val="00206B06"/>
    <w:rsid w:val="002119EB"/>
    <w:rsid w:val="002124DB"/>
    <w:rsid w:val="0021310D"/>
    <w:rsid w:val="0021398F"/>
    <w:rsid w:val="00213BA0"/>
    <w:rsid w:val="00213BC6"/>
    <w:rsid w:val="00214ADB"/>
    <w:rsid w:val="00215AB3"/>
    <w:rsid w:val="002174A6"/>
    <w:rsid w:val="002204B4"/>
    <w:rsid w:val="00221325"/>
    <w:rsid w:val="00221A8F"/>
    <w:rsid w:val="00221E44"/>
    <w:rsid w:val="0022203F"/>
    <w:rsid w:val="0022298F"/>
    <w:rsid w:val="00222CCB"/>
    <w:rsid w:val="00223045"/>
    <w:rsid w:val="002233FF"/>
    <w:rsid w:val="00223E55"/>
    <w:rsid w:val="00223F3E"/>
    <w:rsid w:val="00225E50"/>
    <w:rsid w:val="00226257"/>
    <w:rsid w:val="002264FB"/>
    <w:rsid w:val="002266C2"/>
    <w:rsid w:val="00227162"/>
    <w:rsid w:val="00231324"/>
    <w:rsid w:val="002318F3"/>
    <w:rsid w:val="00231939"/>
    <w:rsid w:val="00231E90"/>
    <w:rsid w:val="002333A3"/>
    <w:rsid w:val="002347E0"/>
    <w:rsid w:val="00236298"/>
    <w:rsid w:val="0023660E"/>
    <w:rsid w:val="00236A2D"/>
    <w:rsid w:val="00236E86"/>
    <w:rsid w:val="00240738"/>
    <w:rsid w:val="00242133"/>
    <w:rsid w:val="00242687"/>
    <w:rsid w:val="002431E1"/>
    <w:rsid w:val="002438B0"/>
    <w:rsid w:val="0024464F"/>
    <w:rsid w:val="002448C4"/>
    <w:rsid w:val="00244B5B"/>
    <w:rsid w:val="00246F75"/>
    <w:rsid w:val="00251103"/>
    <w:rsid w:val="002523E5"/>
    <w:rsid w:val="002532EE"/>
    <w:rsid w:val="00253502"/>
    <w:rsid w:val="00253CBB"/>
    <w:rsid w:val="00254B5B"/>
    <w:rsid w:val="00256DC7"/>
    <w:rsid w:val="00261579"/>
    <w:rsid w:val="00261BFE"/>
    <w:rsid w:val="002624F0"/>
    <w:rsid w:val="00262D3E"/>
    <w:rsid w:val="00263B01"/>
    <w:rsid w:val="00263D03"/>
    <w:rsid w:val="00263F88"/>
    <w:rsid w:val="00264081"/>
    <w:rsid w:val="002653A7"/>
    <w:rsid w:val="00265D60"/>
    <w:rsid w:val="002668C2"/>
    <w:rsid w:val="00267FE6"/>
    <w:rsid w:val="0027030F"/>
    <w:rsid w:val="0027062B"/>
    <w:rsid w:val="00272090"/>
    <w:rsid w:val="002749A9"/>
    <w:rsid w:val="002749B8"/>
    <w:rsid w:val="00274F93"/>
    <w:rsid w:val="00275377"/>
    <w:rsid w:val="00275659"/>
    <w:rsid w:val="00275B03"/>
    <w:rsid w:val="00275EF3"/>
    <w:rsid w:val="00276175"/>
    <w:rsid w:val="002761E0"/>
    <w:rsid w:val="0027660F"/>
    <w:rsid w:val="00276918"/>
    <w:rsid w:val="00276E06"/>
    <w:rsid w:val="00276E32"/>
    <w:rsid w:val="002774B4"/>
    <w:rsid w:val="002802D6"/>
    <w:rsid w:val="002803D4"/>
    <w:rsid w:val="00281188"/>
    <w:rsid w:val="00281A9E"/>
    <w:rsid w:val="00281B35"/>
    <w:rsid w:val="00281C88"/>
    <w:rsid w:val="00281D6C"/>
    <w:rsid w:val="002821B4"/>
    <w:rsid w:val="002825AF"/>
    <w:rsid w:val="00282AC0"/>
    <w:rsid w:val="00283EFB"/>
    <w:rsid w:val="00285629"/>
    <w:rsid w:val="002869BE"/>
    <w:rsid w:val="00286BAF"/>
    <w:rsid w:val="00287526"/>
    <w:rsid w:val="00287869"/>
    <w:rsid w:val="00290021"/>
    <w:rsid w:val="00290E32"/>
    <w:rsid w:val="00291CF3"/>
    <w:rsid w:val="00292112"/>
    <w:rsid w:val="0029212B"/>
    <w:rsid w:val="002921EC"/>
    <w:rsid w:val="002928A2"/>
    <w:rsid w:val="00292FC3"/>
    <w:rsid w:val="0029658E"/>
    <w:rsid w:val="00296720"/>
    <w:rsid w:val="00296987"/>
    <w:rsid w:val="002969E7"/>
    <w:rsid w:val="002A0245"/>
    <w:rsid w:val="002A0285"/>
    <w:rsid w:val="002A08A8"/>
    <w:rsid w:val="002A24C9"/>
    <w:rsid w:val="002A32E6"/>
    <w:rsid w:val="002A374B"/>
    <w:rsid w:val="002A4203"/>
    <w:rsid w:val="002A4BDC"/>
    <w:rsid w:val="002A4ECC"/>
    <w:rsid w:val="002A64D8"/>
    <w:rsid w:val="002A714A"/>
    <w:rsid w:val="002A72AD"/>
    <w:rsid w:val="002B0562"/>
    <w:rsid w:val="002B05CA"/>
    <w:rsid w:val="002B1089"/>
    <w:rsid w:val="002B140D"/>
    <w:rsid w:val="002B1A0B"/>
    <w:rsid w:val="002B2715"/>
    <w:rsid w:val="002B27E7"/>
    <w:rsid w:val="002B453C"/>
    <w:rsid w:val="002B45DD"/>
    <w:rsid w:val="002B501E"/>
    <w:rsid w:val="002B5074"/>
    <w:rsid w:val="002B57AC"/>
    <w:rsid w:val="002B5F11"/>
    <w:rsid w:val="002B7130"/>
    <w:rsid w:val="002B758C"/>
    <w:rsid w:val="002B78C7"/>
    <w:rsid w:val="002B7E85"/>
    <w:rsid w:val="002C10A0"/>
    <w:rsid w:val="002C18D0"/>
    <w:rsid w:val="002C252D"/>
    <w:rsid w:val="002C40C8"/>
    <w:rsid w:val="002C4B3D"/>
    <w:rsid w:val="002C5819"/>
    <w:rsid w:val="002C670F"/>
    <w:rsid w:val="002C6F9D"/>
    <w:rsid w:val="002C7C91"/>
    <w:rsid w:val="002D0303"/>
    <w:rsid w:val="002D1D1A"/>
    <w:rsid w:val="002D27AC"/>
    <w:rsid w:val="002D329B"/>
    <w:rsid w:val="002D60CB"/>
    <w:rsid w:val="002D6B2B"/>
    <w:rsid w:val="002D71F3"/>
    <w:rsid w:val="002E062F"/>
    <w:rsid w:val="002E0E5F"/>
    <w:rsid w:val="002E2BFB"/>
    <w:rsid w:val="002E3C16"/>
    <w:rsid w:val="002E4638"/>
    <w:rsid w:val="002E5385"/>
    <w:rsid w:val="002E5BA9"/>
    <w:rsid w:val="002E5ED1"/>
    <w:rsid w:val="002E64C9"/>
    <w:rsid w:val="002E7F1A"/>
    <w:rsid w:val="002F0039"/>
    <w:rsid w:val="002F11BD"/>
    <w:rsid w:val="002F1359"/>
    <w:rsid w:val="002F141B"/>
    <w:rsid w:val="002F18F0"/>
    <w:rsid w:val="002F23E7"/>
    <w:rsid w:val="002F3371"/>
    <w:rsid w:val="002F41E6"/>
    <w:rsid w:val="002F4416"/>
    <w:rsid w:val="002F4AD8"/>
    <w:rsid w:val="002F59A0"/>
    <w:rsid w:val="002F602C"/>
    <w:rsid w:val="002F710F"/>
    <w:rsid w:val="002F7DCE"/>
    <w:rsid w:val="00304C70"/>
    <w:rsid w:val="00304D8B"/>
    <w:rsid w:val="00305466"/>
    <w:rsid w:val="00305891"/>
    <w:rsid w:val="0030788C"/>
    <w:rsid w:val="00307C05"/>
    <w:rsid w:val="00310FDD"/>
    <w:rsid w:val="0031114D"/>
    <w:rsid w:val="00311A08"/>
    <w:rsid w:val="0031253E"/>
    <w:rsid w:val="00312B44"/>
    <w:rsid w:val="003132D7"/>
    <w:rsid w:val="0031337D"/>
    <w:rsid w:val="00314999"/>
    <w:rsid w:val="00315216"/>
    <w:rsid w:val="00315403"/>
    <w:rsid w:val="0031555B"/>
    <w:rsid w:val="003155E4"/>
    <w:rsid w:val="0031566F"/>
    <w:rsid w:val="00315E27"/>
    <w:rsid w:val="00315F63"/>
    <w:rsid w:val="00316689"/>
    <w:rsid w:val="003169D0"/>
    <w:rsid w:val="003173F5"/>
    <w:rsid w:val="00320084"/>
    <w:rsid w:val="00320692"/>
    <w:rsid w:val="00320C44"/>
    <w:rsid w:val="00321442"/>
    <w:rsid w:val="00321B42"/>
    <w:rsid w:val="003222E8"/>
    <w:rsid w:val="0032253D"/>
    <w:rsid w:val="00323136"/>
    <w:rsid w:val="00323E52"/>
    <w:rsid w:val="003256FA"/>
    <w:rsid w:val="0032591B"/>
    <w:rsid w:val="00325B6D"/>
    <w:rsid w:val="00325C1A"/>
    <w:rsid w:val="00326969"/>
    <w:rsid w:val="00326A35"/>
    <w:rsid w:val="00330A40"/>
    <w:rsid w:val="00330DC4"/>
    <w:rsid w:val="0033127C"/>
    <w:rsid w:val="003326C6"/>
    <w:rsid w:val="00332E21"/>
    <w:rsid w:val="00333702"/>
    <w:rsid w:val="00334FBA"/>
    <w:rsid w:val="0033635E"/>
    <w:rsid w:val="003369FD"/>
    <w:rsid w:val="00336A3F"/>
    <w:rsid w:val="003371B0"/>
    <w:rsid w:val="003379B1"/>
    <w:rsid w:val="00340FE3"/>
    <w:rsid w:val="00341438"/>
    <w:rsid w:val="0034154C"/>
    <w:rsid w:val="00341A00"/>
    <w:rsid w:val="003423A9"/>
    <w:rsid w:val="00343A09"/>
    <w:rsid w:val="0034482F"/>
    <w:rsid w:val="0034484A"/>
    <w:rsid w:val="00344EA8"/>
    <w:rsid w:val="003453CB"/>
    <w:rsid w:val="00346EED"/>
    <w:rsid w:val="0034719A"/>
    <w:rsid w:val="0034754D"/>
    <w:rsid w:val="003478CB"/>
    <w:rsid w:val="003523DC"/>
    <w:rsid w:val="00352A29"/>
    <w:rsid w:val="00352B1A"/>
    <w:rsid w:val="003531E7"/>
    <w:rsid w:val="00353D4E"/>
    <w:rsid w:val="00354ED2"/>
    <w:rsid w:val="00355865"/>
    <w:rsid w:val="00355A98"/>
    <w:rsid w:val="00356991"/>
    <w:rsid w:val="003578F7"/>
    <w:rsid w:val="00357A06"/>
    <w:rsid w:val="003601FF"/>
    <w:rsid w:val="00360687"/>
    <w:rsid w:val="0036120A"/>
    <w:rsid w:val="00361BD8"/>
    <w:rsid w:val="00362A7F"/>
    <w:rsid w:val="00363F3D"/>
    <w:rsid w:val="00364B61"/>
    <w:rsid w:val="00364D8B"/>
    <w:rsid w:val="00364EC6"/>
    <w:rsid w:val="0036564C"/>
    <w:rsid w:val="0036574D"/>
    <w:rsid w:val="00365C0C"/>
    <w:rsid w:val="00365F40"/>
    <w:rsid w:val="00365F46"/>
    <w:rsid w:val="00366687"/>
    <w:rsid w:val="00370614"/>
    <w:rsid w:val="0037104F"/>
    <w:rsid w:val="003731C8"/>
    <w:rsid w:val="0037499A"/>
    <w:rsid w:val="00374B1E"/>
    <w:rsid w:val="00374C3D"/>
    <w:rsid w:val="00375BD1"/>
    <w:rsid w:val="00376454"/>
    <w:rsid w:val="00376D82"/>
    <w:rsid w:val="00377634"/>
    <w:rsid w:val="00381940"/>
    <w:rsid w:val="003829FE"/>
    <w:rsid w:val="00383A17"/>
    <w:rsid w:val="00383FCA"/>
    <w:rsid w:val="00384396"/>
    <w:rsid w:val="00385572"/>
    <w:rsid w:val="00390654"/>
    <w:rsid w:val="003907E6"/>
    <w:rsid w:val="00391BC5"/>
    <w:rsid w:val="00392875"/>
    <w:rsid w:val="00392D1C"/>
    <w:rsid w:val="003939D1"/>
    <w:rsid w:val="00393B95"/>
    <w:rsid w:val="00393D72"/>
    <w:rsid w:val="003947D6"/>
    <w:rsid w:val="003A1365"/>
    <w:rsid w:val="003A3FA9"/>
    <w:rsid w:val="003A44DD"/>
    <w:rsid w:val="003A4C51"/>
    <w:rsid w:val="003A5613"/>
    <w:rsid w:val="003A7076"/>
    <w:rsid w:val="003B0155"/>
    <w:rsid w:val="003B0290"/>
    <w:rsid w:val="003B0879"/>
    <w:rsid w:val="003B0F8A"/>
    <w:rsid w:val="003B11B2"/>
    <w:rsid w:val="003B1C67"/>
    <w:rsid w:val="003B2892"/>
    <w:rsid w:val="003B2BEC"/>
    <w:rsid w:val="003B3132"/>
    <w:rsid w:val="003B3F2F"/>
    <w:rsid w:val="003B4098"/>
    <w:rsid w:val="003B4117"/>
    <w:rsid w:val="003B59B2"/>
    <w:rsid w:val="003B6099"/>
    <w:rsid w:val="003B7395"/>
    <w:rsid w:val="003B762E"/>
    <w:rsid w:val="003C06A3"/>
    <w:rsid w:val="003C0A18"/>
    <w:rsid w:val="003C140B"/>
    <w:rsid w:val="003C1505"/>
    <w:rsid w:val="003C1E4F"/>
    <w:rsid w:val="003C25C2"/>
    <w:rsid w:val="003C2F7B"/>
    <w:rsid w:val="003C305D"/>
    <w:rsid w:val="003C43F8"/>
    <w:rsid w:val="003C4805"/>
    <w:rsid w:val="003C4A2C"/>
    <w:rsid w:val="003C4A9F"/>
    <w:rsid w:val="003C4BDE"/>
    <w:rsid w:val="003C5603"/>
    <w:rsid w:val="003C5E62"/>
    <w:rsid w:val="003C6B93"/>
    <w:rsid w:val="003C6E40"/>
    <w:rsid w:val="003C72C5"/>
    <w:rsid w:val="003C7A80"/>
    <w:rsid w:val="003D0370"/>
    <w:rsid w:val="003D1964"/>
    <w:rsid w:val="003D2A1F"/>
    <w:rsid w:val="003D371A"/>
    <w:rsid w:val="003D4243"/>
    <w:rsid w:val="003D476B"/>
    <w:rsid w:val="003D5E17"/>
    <w:rsid w:val="003D5FF0"/>
    <w:rsid w:val="003D6A1D"/>
    <w:rsid w:val="003E06B6"/>
    <w:rsid w:val="003E209A"/>
    <w:rsid w:val="003E2A87"/>
    <w:rsid w:val="003E3784"/>
    <w:rsid w:val="003E3E24"/>
    <w:rsid w:val="003E44B1"/>
    <w:rsid w:val="003E4BC9"/>
    <w:rsid w:val="003E56F5"/>
    <w:rsid w:val="003E5880"/>
    <w:rsid w:val="003E6250"/>
    <w:rsid w:val="003E6F45"/>
    <w:rsid w:val="003F00DF"/>
    <w:rsid w:val="003F2079"/>
    <w:rsid w:val="003F2206"/>
    <w:rsid w:val="003F277D"/>
    <w:rsid w:val="003F3499"/>
    <w:rsid w:val="003F437C"/>
    <w:rsid w:val="003F4C8E"/>
    <w:rsid w:val="003F59FD"/>
    <w:rsid w:val="003F62FE"/>
    <w:rsid w:val="003F6472"/>
    <w:rsid w:val="003F7BF3"/>
    <w:rsid w:val="00400463"/>
    <w:rsid w:val="00401E66"/>
    <w:rsid w:val="00402013"/>
    <w:rsid w:val="00402921"/>
    <w:rsid w:val="00403B4F"/>
    <w:rsid w:val="00403C42"/>
    <w:rsid w:val="00404418"/>
    <w:rsid w:val="004047C4"/>
    <w:rsid w:val="00405271"/>
    <w:rsid w:val="00405DE8"/>
    <w:rsid w:val="00406332"/>
    <w:rsid w:val="00407D4F"/>
    <w:rsid w:val="00407FF7"/>
    <w:rsid w:val="00410196"/>
    <w:rsid w:val="00411820"/>
    <w:rsid w:val="00412889"/>
    <w:rsid w:val="00412A82"/>
    <w:rsid w:val="00413A3F"/>
    <w:rsid w:val="00413C89"/>
    <w:rsid w:val="004149E1"/>
    <w:rsid w:val="00414E11"/>
    <w:rsid w:val="00414EB7"/>
    <w:rsid w:val="00415B07"/>
    <w:rsid w:val="00415B24"/>
    <w:rsid w:val="0041661E"/>
    <w:rsid w:val="00416718"/>
    <w:rsid w:val="004170CA"/>
    <w:rsid w:val="00417145"/>
    <w:rsid w:val="00417184"/>
    <w:rsid w:val="004204E6"/>
    <w:rsid w:val="0042081D"/>
    <w:rsid w:val="00420D82"/>
    <w:rsid w:val="0042590D"/>
    <w:rsid w:val="00425987"/>
    <w:rsid w:val="00426602"/>
    <w:rsid w:val="0042661C"/>
    <w:rsid w:val="00426FFE"/>
    <w:rsid w:val="00427C9A"/>
    <w:rsid w:val="00427E63"/>
    <w:rsid w:val="00427FF6"/>
    <w:rsid w:val="004307C6"/>
    <w:rsid w:val="00430F4A"/>
    <w:rsid w:val="00431345"/>
    <w:rsid w:val="00432CCB"/>
    <w:rsid w:val="004331DE"/>
    <w:rsid w:val="004349CE"/>
    <w:rsid w:val="00434CA8"/>
    <w:rsid w:val="004356B6"/>
    <w:rsid w:val="00435934"/>
    <w:rsid w:val="00436916"/>
    <w:rsid w:val="0043769A"/>
    <w:rsid w:val="00437959"/>
    <w:rsid w:val="00440421"/>
    <w:rsid w:val="00440608"/>
    <w:rsid w:val="00440671"/>
    <w:rsid w:val="00440CD5"/>
    <w:rsid w:val="00442790"/>
    <w:rsid w:val="00442C7E"/>
    <w:rsid w:val="00442D08"/>
    <w:rsid w:val="00443173"/>
    <w:rsid w:val="004444A5"/>
    <w:rsid w:val="004445F6"/>
    <w:rsid w:val="00444ADE"/>
    <w:rsid w:val="0044563D"/>
    <w:rsid w:val="0044664E"/>
    <w:rsid w:val="00446CDD"/>
    <w:rsid w:val="00447304"/>
    <w:rsid w:val="00447F15"/>
    <w:rsid w:val="00450371"/>
    <w:rsid w:val="00450DCE"/>
    <w:rsid w:val="00451647"/>
    <w:rsid w:val="00451AA8"/>
    <w:rsid w:val="00452814"/>
    <w:rsid w:val="00452E38"/>
    <w:rsid w:val="00453773"/>
    <w:rsid w:val="00454BCA"/>
    <w:rsid w:val="00454FA3"/>
    <w:rsid w:val="0045538F"/>
    <w:rsid w:val="004555FD"/>
    <w:rsid w:val="00456C27"/>
    <w:rsid w:val="00457B76"/>
    <w:rsid w:val="00460226"/>
    <w:rsid w:val="00460A9D"/>
    <w:rsid w:val="0046166F"/>
    <w:rsid w:val="004622C7"/>
    <w:rsid w:val="004622F0"/>
    <w:rsid w:val="00462335"/>
    <w:rsid w:val="004655AB"/>
    <w:rsid w:val="004659FA"/>
    <w:rsid w:val="00465E89"/>
    <w:rsid w:val="00466EAF"/>
    <w:rsid w:val="00467219"/>
    <w:rsid w:val="00467939"/>
    <w:rsid w:val="004704F2"/>
    <w:rsid w:val="0047150C"/>
    <w:rsid w:val="0047157F"/>
    <w:rsid w:val="00471C1D"/>
    <w:rsid w:val="004724CE"/>
    <w:rsid w:val="00472F24"/>
    <w:rsid w:val="004733EE"/>
    <w:rsid w:val="00473B11"/>
    <w:rsid w:val="004740C1"/>
    <w:rsid w:val="0047477D"/>
    <w:rsid w:val="004750D9"/>
    <w:rsid w:val="0047786D"/>
    <w:rsid w:val="00477D58"/>
    <w:rsid w:val="00480B25"/>
    <w:rsid w:val="00480F8A"/>
    <w:rsid w:val="0048196C"/>
    <w:rsid w:val="00481ABB"/>
    <w:rsid w:val="00482463"/>
    <w:rsid w:val="00483C11"/>
    <w:rsid w:val="00484A6C"/>
    <w:rsid w:val="004850D1"/>
    <w:rsid w:val="00485246"/>
    <w:rsid w:val="0048639B"/>
    <w:rsid w:val="00486C0B"/>
    <w:rsid w:val="004871E5"/>
    <w:rsid w:val="00487901"/>
    <w:rsid w:val="00487A15"/>
    <w:rsid w:val="004904FC"/>
    <w:rsid w:val="0049058B"/>
    <w:rsid w:val="00492056"/>
    <w:rsid w:val="00492A06"/>
    <w:rsid w:val="00494787"/>
    <w:rsid w:val="00494C8D"/>
    <w:rsid w:val="00494E60"/>
    <w:rsid w:val="00494EE4"/>
    <w:rsid w:val="004960C0"/>
    <w:rsid w:val="00496B19"/>
    <w:rsid w:val="00496FF5"/>
    <w:rsid w:val="00497653"/>
    <w:rsid w:val="00497C1D"/>
    <w:rsid w:val="00497DD0"/>
    <w:rsid w:val="004A0124"/>
    <w:rsid w:val="004A08EB"/>
    <w:rsid w:val="004A39E5"/>
    <w:rsid w:val="004A3D4A"/>
    <w:rsid w:val="004A4DD2"/>
    <w:rsid w:val="004A51DF"/>
    <w:rsid w:val="004A571E"/>
    <w:rsid w:val="004A5F3A"/>
    <w:rsid w:val="004A607A"/>
    <w:rsid w:val="004A6532"/>
    <w:rsid w:val="004A7807"/>
    <w:rsid w:val="004B0084"/>
    <w:rsid w:val="004B04DD"/>
    <w:rsid w:val="004B292F"/>
    <w:rsid w:val="004B5075"/>
    <w:rsid w:val="004B5B05"/>
    <w:rsid w:val="004B6016"/>
    <w:rsid w:val="004B6880"/>
    <w:rsid w:val="004C094D"/>
    <w:rsid w:val="004C13B1"/>
    <w:rsid w:val="004C3309"/>
    <w:rsid w:val="004C4669"/>
    <w:rsid w:val="004C4851"/>
    <w:rsid w:val="004C4F7A"/>
    <w:rsid w:val="004C545F"/>
    <w:rsid w:val="004C5521"/>
    <w:rsid w:val="004C6AF5"/>
    <w:rsid w:val="004C762D"/>
    <w:rsid w:val="004C7DB2"/>
    <w:rsid w:val="004D0515"/>
    <w:rsid w:val="004D270E"/>
    <w:rsid w:val="004D43B4"/>
    <w:rsid w:val="004D5012"/>
    <w:rsid w:val="004D5502"/>
    <w:rsid w:val="004D55D7"/>
    <w:rsid w:val="004D5616"/>
    <w:rsid w:val="004D71A5"/>
    <w:rsid w:val="004D76D7"/>
    <w:rsid w:val="004E04EF"/>
    <w:rsid w:val="004E0901"/>
    <w:rsid w:val="004E2612"/>
    <w:rsid w:val="004E27FD"/>
    <w:rsid w:val="004E2903"/>
    <w:rsid w:val="004E30A5"/>
    <w:rsid w:val="004E30C4"/>
    <w:rsid w:val="004E3370"/>
    <w:rsid w:val="004E5032"/>
    <w:rsid w:val="004E5299"/>
    <w:rsid w:val="004E608E"/>
    <w:rsid w:val="004E63BF"/>
    <w:rsid w:val="004E6701"/>
    <w:rsid w:val="004E6B4F"/>
    <w:rsid w:val="004E7D1D"/>
    <w:rsid w:val="004F0514"/>
    <w:rsid w:val="004F0939"/>
    <w:rsid w:val="004F10E3"/>
    <w:rsid w:val="004F1136"/>
    <w:rsid w:val="004F1178"/>
    <w:rsid w:val="004F1FD7"/>
    <w:rsid w:val="004F41A4"/>
    <w:rsid w:val="004F4231"/>
    <w:rsid w:val="004F59F1"/>
    <w:rsid w:val="004F5C8F"/>
    <w:rsid w:val="004F648A"/>
    <w:rsid w:val="004F65B4"/>
    <w:rsid w:val="004F6782"/>
    <w:rsid w:val="004F70EA"/>
    <w:rsid w:val="004F745D"/>
    <w:rsid w:val="004F7502"/>
    <w:rsid w:val="00501C48"/>
    <w:rsid w:val="00501CAA"/>
    <w:rsid w:val="005026C7"/>
    <w:rsid w:val="005028A1"/>
    <w:rsid w:val="00503070"/>
    <w:rsid w:val="00503DDE"/>
    <w:rsid w:val="00503F82"/>
    <w:rsid w:val="0050439C"/>
    <w:rsid w:val="0050524B"/>
    <w:rsid w:val="0050585A"/>
    <w:rsid w:val="005062BC"/>
    <w:rsid w:val="00506453"/>
    <w:rsid w:val="005065EE"/>
    <w:rsid w:val="00506A1D"/>
    <w:rsid w:val="00507BDE"/>
    <w:rsid w:val="00507D9F"/>
    <w:rsid w:val="00507EE6"/>
    <w:rsid w:val="005109D2"/>
    <w:rsid w:val="00510BC2"/>
    <w:rsid w:val="00510F61"/>
    <w:rsid w:val="00513464"/>
    <w:rsid w:val="005146BC"/>
    <w:rsid w:val="005168F4"/>
    <w:rsid w:val="00517D65"/>
    <w:rsid w:val="00520109"/>
    <w:rsid w:val="005223DA"/>
    <w:rsid w:val="00522C23"/>
    <w:rsid w:val="005232DD"/>
    <w:rsid w:val="005233FF"/>
    <w:rsid w:val="00524232"/>
    <w:rsid w:val="005242FB"/>
    <w:rsid w:val="005244DC"/>
    <w:rsid w:val="00524550"/>
    <w:rsid w:val="00524588"/>
    <w:rsid w:val="0052583C"/>
    <w:rsid w:val="0052640A"/>
    <w:rsid w:val="00526918"/>
    <w:rsid w:val="00526ADB"/>
    <w:rsid w:val="00527755"/>
    <w:rsid w:val="00530188"/>
    <w:rsid w:val="005304E8"/>
    <w:rsid w:val="00531822"/>
    <w:rsid w:val="005326ED"/>
    <w:rsid w:val="0053396A"/>
    <w:rsid w:val="00533AA5"/>
    <w:rsid w:val="005341D3"/>
    <w:rsid w:val="00534298"/>
    <w:rsid w:val="00534EB8"/>
    <w:rsid w:val="00535749"/>
    <w:rsid w:val="005373AD"/>
    <w:rsid w:val="0054078C"/>
    <w:rsid w:val="00540E53"/>
    <w:rsid w:val="005419A8"/>
    <w:rsid w:val="00541EAC"/>
    <w:rsid w:val="005424BF"/>
    <w:rsid w:val="005444C9"/>
    <w:rsid w:val="005445C5"/>
    <w:rsid w:val="00544712"/>
    <w:rsid w:val="00544D67"/>
    <w:rsid w:val="00545584"/>
    <w:rsid w:val="0054593B"/>
    <w:rsid w:val="00546C8A"/>
    <w:rsid w:val="005471DB"/>
    <w:rsid w:val="005476C8"/>
    <w:rsid w:val="005512B6"/>
    <w:rsid w:val="00551F71"/>
    <w:rsid w:val="00551FD8"/>
    <w:rsid w:val="00552538"/>
    <w:rsid w:val="00552BA9"/>
    <w:rsid w:val="00552D88"/>
    <w:rsid w:val="00553071"/>
    <w:rsid w:val="0055446E"/>
    <w:rsid w:val="005558B8"/>
    <w:rsid w:val="00560A0E"/>
    <w:rsid w:val="005611F4"/>
    <w:rsid w:val="00562338"/>
    <w:rsid w:val="005626DA"/>
    <w:rsid w:val="00562E5E"/>
    <w:rsid w:val="0056317C"/>
    <w:rsid w:val="00563307"/>
    <w:rsid w:val="0056337D"/>
    <w:rsid w:val="005646E7"/>
    <w:rsid w:val="00564DF0"/>
    <w:rsid w:val="00565A2D"/>
    <w:rsid w:val="00565EE6"/>
    <w:rsid w:val="0056626C"/>
    <w:rsid w:val="00566567"/>
    <w:rsid w:val="00567D79"/>
    <w:rsid w:val="00570328"/>
    <w:rsid w:val="00570BF3"/>
    <w:rsid w:val="00571FAD"/>
    <w:rsid w:val="00572D67"/>
    <w:rsid w:val="00572FCA"/>
    <w:rsid w:val="00573174"/>
    <w:rsid w:val="005736A9"/>
    <w:rsid w:val="00574CAD"/>
    <w:rsid w:val="00575B46"/>
    <w:rsid w:val="0057619F"/>
    <w:rsid w:val="00577953"/>
    <w:rsid w:val="00577FD4"/>
    <w:rsid w:val="0058004D"/>
    <w:rsid w:val="005808F8"/>
    <w:rsid w:val="005818ED"/>
    <w:rsid w:val="00584538"/>
    <w:rsid w:val="00584A4B"/>
    <w:rsid w:val="00585292"/>
    <w:rsid w:val="00585334"/>
    <w:rsid w:val="005854ED"/>
    <w:rsid w:val="00585FD3"/>
    <w:rsid w:val="00586D24"/>
    <w:rsid w:val="00587147"/>
    <w:rsid w:val="0058776C"/>
    <w:rsid w:val="0059000A"/>
    <w:rsid w:val="005900FE"/>
    <w:rsid w:val="00591ED4"/>
    <w:rsid w:val="00592171"/>
    <w:rsid w:val="00592FFF"/>
    <w:rsid w:val="005935AE"/>
    <w:rsid w:val="0059385C"/>
    <w:rsid w:val="005967A9"/>
    <w:rsid w:val="00596CC8"/>
    <w:rsid w:val="00597A53"/>
    <w:rsid w:val="00597E5B"/>
    <w:rsid w:val="005A04FB"/>
    <w:rsid w:val="005A06F1"/>
    <w:rsid w:val="005A1827"/>
    <w:rsid w:val="005A213D"/>
    <w:rsid w:val="005A474C"/>
    <w:rsid w:val="005A53C1"/>
    <w:rsid w:val="005A55AB"/>
    <w:rsid w:val="005A5A5C"/>
    <w:rsid w:val="005A5B7F"/>
    <w:rsid w:val="005A5E5D"/>
    <w:rsid w:val="005A6E1A"/>
    <w:rsid w:val="005B054B"/>
    <w:rsid w:val="005B135B"/>
    <w:rsid w:val="005B1E81"/>
    <w:rsid w:val="005B3745"/>
    <w:rsid w:val="005B3F21"/>
    <w:rsid w:val="005B6C6F"/>
    <w:rsid w:val="005B75A8"/>
    <w:rsid w:val="005C113C"/>
    <w:rsid w:val="005C18BA"/>
    <w:rsid w:val="005C24AB"/>
    <w:rsid w:val="005C296E"/>
    <w:rsid w:val="005C3401"/>
    <w:rsid w:val="005C34BC"/>
    <w:rsid w:val="005C45C0"/>
    <w:rsid w:val="005C4B21"/>
    <w:rsid w:val="005C4BD9"/>
    <w:rsid w:val="005C50F9"/>
    <w:rsid w:val="005C52A8"/>
    <w:rsid w:val="005C5A9A"/>
    <w:rsid w:val="005C5FFD"/>
    <w:rsid w:val="005C64DF"/>
    <w:rsid w:val="005C7BF8"/>
    <w:rsid w:val="005D130B"/>
    <w:rsid w:val="005D1B37"/>
    <w:rsid w:val="005D2ADE"/>
    <w:rsid w:val="005D2C6D"/>
    <w:rsid w:val="005D40CC"/>
    <w:rsid w:val="005D5C13"/>
    <w:rsid w:val="005D616C"/>
    <w:rsid w:val="005D66E1"/>
    <w:rsid w:val="005D6D52"/>
    <w:rsid w:val="005D75B4"/>
    <w:rsid w:val="005D7667"/>
    <w:rsid w:val="005E05CF"/>
    <w:rsid w:val="005E0772"/>
    <w:rsid w:val="005E146B"/>
    <w:rsid w:val="005E1A0C"/>
    <w:rsid w:val="005E1EA0"/>
    <w:rsid w:val="005E2A10"/>
    <w:rsid w:val="005E2D8F"/>
    <w:rsid w:val="005E398F"/>
    <w:rsid w:val="005E4348"/>
    <w:rsid w:val="005E446A"/>
    <w:rsid w:val="005E562D"/>
    <w:rsid w:val="005E5AB0"/>
    <w:rsid w:val="005E5F9D"/>
    <w:rsid w:val="005E67BE"/>
    <w:rsid w:val="005E6B2F"/>
    <w:rsid w:val="005E6B81"/>
    <w:rsid w:val="005E6C4B"/>
    <w:rsid w:val="005E7EE3"/>
    <w:rsid w:val="005F171F"/>
    <w:rsid w:val="005F19EC"/>
    <w:rsid w:val="005F2D71"/>
    <w:rsid w:val="005F397B"/>
    <w:rsid w:val="005F3E22"/>
    <w:rsid w:val="005F3F37"/>
    <w:rsid w:val="005F5028"/>
    <w:rsid w:val="005F52CA"/>
    <w:rsid w:val="005F5F81"/>
    <w:rsid w:val="005F6618"/>
    <w:rsid w:val="005F7A22"/>
    <w:rsid w:val="005F7BDA"/>
    <w:rsid w:val="006010CF"/>
    <w:rsid w:val="006015CA"/>
    <w:rsid w:val="00602E4A"/>
    <w:rsid w:val="00602FC1"/>
    <w:rsid w:val="00603C7B"/>
    <w:rsid w:val="006059BA"/>
    <w:rsid w:val="00605C52"/>
    <w:rsid w:val="0060730C"/>
    <w:rsid w:val="00607AC7"/>
    <w:rsid w:val="00607FC0"/>
    <w:rsid w:val="00611B05"/>
    <w:rsid w:val="00611C61"/>
    <w:rsid w:val="00611D9D"/>
    <w:rsid w:val="006120D5"/>
    <w:rsid w:val="006124BC"/>
    <w:rsid w:val="00612C80"/>
    <w:rsid w:val="00613567"/>
    <w:rsid w:val="00614696"/>
    <w:rsid w:val="006146C4"/>
    <w:rsid w:val="00614904"/>
    <w:rsid w:val="006154EC"/>
    <w:rsid w:val="00616150"/>
    <w:rsid w:val="006164BC"/>
    <w:rsid w:val="006166E9"/>
    <w:rsid w:val="00616870"/>
    <w:rsid w:val="00616F3A"/>
    <w:rsid w:val="00617266"/>
    <w:rsid w:val="0061770E"/>
    <w:rsid w:val="0061782E"/>
    <w:rsid w:val="00617AC5"/>
    <w:rsid w:val="006212A1"/>
    <w:rsid w:val="0062144D"/>
    <w:rsid w:val="00621C7D"/>
    <w:rsid w:val="0062372D"/>
    <w:rsid w:val="0062422A"/>
    <w:rsid w:val="00624E92"/>
    <w:rsid w:val="00625799"/>
    <w:rsid w:val="00626724"/>
    <w:rsid w:val="00626BB9"/>
    <w:rsid w:val="00626FE2"/>
    <w:rsid w:val="00627292"/>
    <w:rsid w:val="006272D1"/>
    <w:rsid w:val="006277E2"/>
    <w:rsid w:val="00627888"/>
    <w:rsid w:val="00627AA0"/>
    <w:rsid w:val="00627F96"/>
    <w:rsid w:val="006302C0"/>
    <w:rsid w:val="00630F80"/>
    <w:rsid w:val="006321A0"/>
    <w:rsid w:val="006324F3"/>
    <w:rsid w:val="00632F4A"/>
    <w:rsid w:val="00632F7F"/>
    <w:rsid w:val="006355BF"/>
    <w:rsid w:val="0063729E"/>
    <w:rsid w:val="00640176"/>
    <w:rsid w:val="0064086C"/>
    <w:rsid w:val="0064104D"/>
    <w:rsid w:val="0064119D"/>
    <w:rsid w:val="00641227"/>
    <w:rsid w:val="00643A75"/>
    <w:rsid w:val="00644639"/>
    <w:rsid w:val="00645F5C"/>
    <w:rsid w:val="00646D17"/>
    <w:rsid w:val="00647AF7"/>
    <w:rsid w:val="006503C6"/>
    <w:rsid w:val="00650522"/>
    <w:rsid w:val="00650D45"/>
    <w:rsid w:val="006511F0"/>
    <w:rsid w:val="00651418"/>
    <w:rsid w:val="00651832"/>
    <w:rsid w:val="0065199F"/>
    <w:rsid w:val="00651EA6"/>
    <w:rsid w:val="0065236C"/>
    <w:rsid w:val="006538DA"/>
    <w:rsid w:val="0065447E"/>
    <w:rsid w:val="00655187"/>
    <w:rsid w:val="00656870"/>
    <w:rsid w:val="00656B4F"/>
    <w:rsid w:val="00656FFE"/>
    <w:rsid w:val="006575AB"/>
    <w:rsid w:val="00657AE1"/>
    <w:rsid w:val="00662BFC"/>
    <w:rsid w:val="00663E03"/>
    <w:rsid w:val="00664785"/>
    <w:rsid w:val="00665A0B"/>
    <w:rsid w:val="006662CD"/>
    <w:rsid w:val="00666718"/>
    <w:rsid w:val="00666B27"/>
    <w:rsid w:val="006677A8"/>
    <w:rsid w:val="006701C5"/>
    <w:rsid w:val="00670F2B"/>
    <w:rsid w:val="006711D5"/>
    <w:rsid w:val="00673C1F"/>
    <w:rsid w:val="006742A8"/>
    <w:rsid w:val="00676570"/>
    <w:rsid w:val="006769EB"/>
    <w:rsid w:val="0068001E"/>
    <w:rsid w:val="00681CF1"/>
    <w:rsid w:val="006837C4"/>
    <w:rsid w:val="00683879"/>
    <w:rsid w:val="00684ABE"/>
    <w:rsid w:val="00685E26"/>
    <w:rsid w:val="00687563"/>
    <w:rsid w:val="006879AD"/>
    <w:rsid w:val="006901C4"/>
    <w:rsid w:val="00691151"/>
    <w:rsid w:val="0069175F"/>
    <w:rsid w:val="00692D83"/>
    <w:rsid w:val="00693DF6"/>
    <w:rsid w:val="00694A26"/>
    <w:rsid w:val="006960E1"/>
    <w:rsid w:val="0069682B"/>
    <w:rsid w:val="0069684F"/>
    <w:rsid w:val="006968DB"/>
    <w:rsid w:val="006975E1"/>
    <w:rsid w:val="006977AC"/>
    <w:rsid w:val="006A0008"/>
    <w:rsid w:val="006A0243"/>
    <w:rsid w:val="006A04CC"/>
    <w:rsid w:val="006A07A9"/>
    <w:rsid w:val="006A0E9F"/>
    <w:rsid w:val="006A0F7E"/>
    <w:rsid w:val="006A1335"/>
    <w:rsid w:val="006A1B1B"/>
    <w:rsid w:val="006A1F5F"/>
    <w:rsid w:val="006A2253"/>
    <w:rsid w:val="006A4EE5"/>
    <w:rsid w:val="006A4FF3"/>
    <w:rsid w:val="006A503F"/>
    <w:rsid w:val="006A5062"/>
    <w:rsid w:val="006A6640"/>
    <w:rsid w:val="006A6707"/>
    <w:rsid w:val="006A6B12"/>
    <w:rsid w:val="006A704D"/>
    <w:rsid w:val="006A7180"/>
    <w:rsid w:val="006A736A"/>
    <w:rsid w:val="006A7D2F"/>
    <w:rsid w:val="006B0605"/>
    <w:rsid w:val="006B079B"/>
    <w:rsid w:val="006B0E32"/>
    <w:rsid w:val="006B0F28"/>
    <w:rsid w:val="006B2AE5"/>
    <w:rsid w:val="006B2CE2"/>
    <w:rsid w:val="006B3896"/>
    <w:rsid w:val="006B4965"/>
    <w:rsid w:val="006B4B6E"/>
    <w:rsid w:val="006B5D9B"/>
    <w:rsid w:val="006B5FC5"/>
    <w:rsid w:val="006B66D4"/>
    <w:rsid w:val="006B68E3"/>
    <w:rsid w:val="006B6F8A"/>
    <w:rsid w:val="006B7EF6"/>
    <w:rsid w:val="006C07D4"/>
    <w:rsid w:val="006C1C50"/>
    <w:rsid w:val="006C2A93"/>
    <w:rsid w:val="006C350C"/>
    <w:rsid w:val="006C450E"/>
    <w:rsid w:val="006C5AE5"/>
    <w:rsid w:val="006C5B73"/>
    <w:rsid w:val="006C5D35"/>
    <w:rsid w:val="006C5E40"/>
    <w:rsid w:val="006C6FE8"/>
    <w:rsid w:val="006C71F2"/>
    <w:rsid w:val="006C7DAD"/>
    <w:rsid w:val="006D123A"/>
    <w:rsid w:val="006D14B3"/>
    <w:rsid w:val="006D1B54"/>
    <w:rsid w:val="006D24DB"/>
    <w:rsid w:val="006D4F89"/>
    <w:rsid w:val="006D5479"/>
    <w:rsid w:val="006D56A1"/>
    <w:rsid w:val="006D6404"/>
    <w:rsid w:val="006D7647"/>
    <w:rsid w:val="006D79CD"/>
    <w:rsid w:val="006D7A23"/>
    <w:rsid w:val="006D7D83"/>
    <w:rsid w:val="006E0651"/>
    <w:rsid w:val="006E1447"/>
    <w:rsid w:val="006E1A78"/>
    <w:rsid w:val="006E2D8C"/>
    <w:rsid w:val="006E36C1"/>
    <w:rsid w:val="006E5244"/>
    <w:rsid w:val="006E6738"/>
    <w:rsid w:val="006E6853"/>
    <w:rsid w:val="006E6F46"/>
    <w:rsid w:val="006F021F"/>
    <w:rsid w:val="006F194D"/>
    <w:rsid w:val="006F25AB"/>
    <w:rsid w:val="006F2881"/>
    <w:rsid w:val="006F2B80"/>
    <w:rsid w:val="006F32EB"/>
    <w:rsid w:val="006F3ADB"/>
    <w:rsid w:val="006F3F25"/>
    <w:rsid w:val="006F448B"/>
    <w:rsid w:val="006F4AFC"/>
    <w:rsid w:val="006F51ED"/>
    <w:rsid w:val="006F54C2"/>
    <w:rsid w:val="006F6B00"/>
    <w:rsid w:val="006F6B6C"/>
    <w:rsid w:val="006F6C18"/>
    <w:rsid w:val="006F6FB2"/>
    <w:rsid w:val="006F7120"/>
    <w:rsid w:val="006F725D"/>
    <w:rsid w:val="006F770A"/>
    <w:rsid w:val="00700B0F"/>
    <w:rsid w:val="00700C60"/>
    <w:rsid w:val="00702546"/>
    <w:rsid w:val="0070326B"/>
    <w:rsid w:val="00704B1A"/>
    <w:rsid w:val="0070520C"/>
    <w:rsid w:val="0070581C"/>
    <w:rsid w:val="00706423"/>
    <w:rsid w:val="00706FEE"/>
    <w:rsid w:val="007074DE"/>
    <w:rsid w:val="00710347"/>
    <w:rsid w:val="00710DD5"/>
    <w:rsid w:val="00711759"/>
    <w:rsid w:val="00711991"/>
    <w:rsid w:val="00711A2B"/>
    <w:rsid w:val="00713668"/>
    <w:rsid w:val="007141D4"/>
    <w:rsid w:val="007143EE"/>
    <w:rsid w:val="00714AF3"/>
    <w:rsid w:val="00715738"/>
    <w:rsid w:val="00715FB6"/>
    <w:rsid w:val="00720243"/>
    <w:rsid w:val="007206B5"/>
    <w:rsid w:val="0072239F"/>
    <w:rsid w:val="00722FA5"/>
    <w:rsid w:val="00724020"/>
    <w:rsid w:val="00725763"/>
    <w:rsid w:val="00725899"/>
    <w:rsid w:val="007259B2"/>
    <w:rsid w:val="00725D09"/>
    <w:rsid w:val="007261AD"/>
    <w:rsid w:val="0072726F"/>
    <w:rsid w:val="00730DF2"/>
    <w:rsid w:val="007317AD"/>
    <w:rsid w:val="00731F06"/>
    <w:rsid w:val="00732FCD"/>
    <w:rsid w:val="0073591D"/>
    <w:rsid w:val="00736475"/>
    <w:rsid w:val="00736C1D"/>
    <w:rsid w:val="00736C45"/>
    <w:rsid w:val="00736DC1"/>
    <w:rsid w:val="00737097"/>
    <w:rsid w:val="007370C0"/>
    <w:rsid w:val="007417A0"/>
    <w:rsid w:val="00741E4D"/>
    <w:rsid w:val="0074202D"/>
    <w:rsid w:val="007424DB"/>
    <w:rsid w:val="0074375C"/>
    <w:rsid w:val="00743916"/>
    <w:rsid w:val="007439D1"/>
    <w:rsid w:val="00743E0F"/>
    <w:rsid w:val="00743EAA"/>
    <w:rsid w:val="00743FB8"/>
    <w:rsid w:val="00744446"/>
    <w:rsid w:val="0074453C"/>
    <w:rsid w:val="00744721"/>
    <w:rsid w:val="0074476E"/>
    <w:rsid w:val="007460B2"/>
    <w:rsid w:val="007465BB"/>
    <w:rsid w:val="00746B0F"/>
    <w:rsid w:val="00747067"/>
    <w:rsid w:val="0075024B"/>
    <w:rsid w:val="0075067B"/>
    <w:rsid w:val="00750A7C"/>
    <w:rsid w:val="00752E25"/>
    <w:rsid w:val="0075374B"/>
    <w:rsid w:val="00753E07"/>
    <w:rsid w:val="00753F4C"/>
    <w:rsid w:val="007544BB"/>
    <w:rsid w:val="00754CFD"/>
    <w:rsid w:val="00755877"/>
    <w:rsid w:val="0075691A"/>
    <w:rsid w:val="0076102C"/>
    <w:rsid w:val="00762196"/>
    <w:rsid w:val="007622EC"/>
    <w:rsid w:val="00762955"/>
    <w:rsid w:val="00762FA8"/>
    <w:rsid w:val="00763B6C"/>
    <w:rsid w:val="00763F08"/>
    <w:rsid w:val="00764909"/>
    <w:rsid w:val="00764A98"/>
    <w:rsid w:val="00764C8A"/>
    <w:rsid w:val="00765C59"/>
    <w:rsid w:val="00765F59"/>
    <w:rsid w:val="00765F8E"/>
    <w:rsid w:val="007661F1"/>
    <w:rsid w:val="00767133"/>
    <w:rsid w:val="0076754C"/>
    <w:rsid w:val="00771759"/>
    <w:rsid w:val="00773A18"/>
    <w:rsid w:val="007742AE"/>
    <w:rsid w:val="007745CA"/>
    <w:rsid w:val="00774DCA"/>
    <w:rsid w:val="00774FDB"/>
    <w:rsid w:val="00776DDC"/>
    <w:rsid w:val="00776FE5"/>
    <w:rsid w:val="00780033"/>
    <w:rsid w:val="00781ED4"/>
    <w:rsid w:val="0078378C"/>
    <w:rsid w:val="00785E44"/>
    <w:rsid w:val="00786167"/>
    <w:rsid w:val="0078647C"/>
    <w:rsid w:val="00787B31"/>
    <w:rsid w:val="00787E04"/>
    <w:rsid w:val="00791A08"/>
    <w:rsid w:val="00791AFA"/>
    <w:rsid w:val="00791CA7"/>
    <w:rsid w:val="00792394"/>
    <w:rsid w:val="00792440"/>
    <w:rsid w:val="0079245D"/>
    <w:rsid w:val="00792BD6"/>
    <w:rsid w:val="00793023"/>
    <w:rsid w:val="0079328F"/>
    <w:rsid w:val="00793610"/>
    <w:rsid w:val="007948AD"/>
    <w:rsid w:val="00794AA2"/>
    <w:rsid w:val="0079579C"/>
    <w:rsid w:val="00795D57"/>
    <w:rsid w:val="00796E2E"/>
    <w:rsid w:val="00797E30"/>
    <w:rsid w:val="007A10AB"/>
    <w:rsid w:val="007A10F0"/>
    <w:rsid w:val="007A161E"/>
    <w:rsid w:val="007A1C04"/>
    <w:rsid w:val="007A1C26"/>
    <w:rsid w:val="007A216F"/>
    <w:rsid w:val="007A25D6"/>
    <w:rsid w:val="007A3029"/>
    <w:rsid w:val="007A359E"/>
    <w:rsid w:val="007A3C20"/>
    <w:rsid w:val="007A489E"/>
    <w:rsid w:val="007A505B"/>
    <w:rsid w:val="007A583A"/>
    <w:rsid w:val="007A59BB"/>
    <w:rsid w:val="007A5C11"/>
    <w:rsid w:val="007A62D0"/>
    <w:rsid w:val="007A6848"/>
    <w:rsid w:val="007A6D13"/>
    <w:rsid w:val="007A7C99"/>
    <w:rsid w:val="007B0486"/>
    <w:rsid w:val="007B11EB"/>
    <w:rsid w:val="007B18E8"/>
    <w:rsid w:val="007B1EEB"/>
    <w:rsid w:val="007B2EC9"/>
    <w:rsid w:val="007B3414"/>
    <w:rsid w:val="007B45EB"/>
    <w:rsid w:val="007B6ED5"/>
    <w:rsid w:val="007B774D"/>
    <w:rsid w:val="007C0603"/>
    <w:rsid w:val="007C0BCF"/>
    <w:rsid w:val="007C17D7"/>
    <w:rsid w:val="007C1B01"/>
    <w:rsid w:val="007C219E"/>
    <w:rsid w:val="007C28A0"/>
    <w:rsid w:val="007C305A"/>
    <w:rsid w:val="007C335D"/>
    <w:rsid w:val="007C45B3"/>
    <w:rsid w:val="007C5057"/>
    <w:rsid w:val="007C5064"/>
    <w:rsid w:val="007C5120"/>
    <w:rsid w:val="007C5359"/>
    <w:rsid w:val="007C7FC8"/>
    <w:rsid w:val="007D1035"/>
    <w:rsid w:val="007D16B4"/>
    <w:rsid w:val="007D1A20"/>
    <w:rsid w:val="007D1CB3"/>
    <w:rsid w:val="007D24F7"/>
    <w:rsid w:val="007D2EDE"/>
    <w:rsid w:val="007D4421"/>
    <w:rsid w:val="007D4C88"/>
    <w:rsid w:val="007D4FDE"/>
    <w:rsid w:val="007D59FD"/>
    <w:rsid w:val="007D5E99"/>
    <w:rsid w:val="007D5EFD"/>
    <w:rsid w:val="007E002B"/>
    <w:rsid w:val="007E0519"/>
    <w:rsid w:val="007E0C4A"/>
    <w:rsid w:val="007E0F09"/>
    <w:rsid w:val="007E17A4"/>
    <w:rsid w:val="007E3230"/>
    <w:rsid w:val="007E61D6"/>
    <w:rsid w:val="007E644E"/>
    <w:rsid w:val="007E6612"/>
    <w:rsid w:val="007E67D0"/>
    <w:rsid w:val="007F060F"/>
    <w:rsid w:val="007F1AEE"/>
    <w:rsid w:val="007F1CD5"/>
    <w:rsid w:val="007F1F2B"/>
    <w:rsid w:val="007F2D2E"/>
    <w:rsid w:val="007F2F11"/>
    <w:rsid w:val="007F403C"/>
    <w:rsid w:val="007F4055"/>
    <w:rsid w:val="007F4491"/>
    <w:rsid w:val="007F6112"/>
    <w:rsid w:val="007F6307"/>
    <w:rsid w:val="007F700E"/>
    <w:rsid w:val="007F706B"/>
    <w:rsid w:val="007F7B0D"/>
    <w:rsid w:val="008010D1"/>
    <w:rsid w:val="00801A69"/>
    <w:rsid w:val="0080211B"/>
    <w:rsid w:val="008031D3"/>
    <w:rsid w:val="008035B2"/>
    <w:rsid w:val="00803696"/>
    <w:rsid w:val="00804019"/>
    <w:rsid w:val="00804173"/>
    <w:rsid w:val="008050F7"/>
    <w:rsid w:val="008069D8"/>
    <w:rsid w:val="00807442"/>
    <w:rsid w:val="00807FA2"/>
    <w:rsid w:val="00810077"/>
    <w:rsid w:val="0081184D"/>
    <w:rsid w:val="008118E7"/>
    <w:rsid w:val="00811B92"/>
    <w:rsid w:val="0081279C"/>
    <w:rsid w:val="00812B28"/>
    <w:rsid w:val="008145BC"/>
    <w:rsid w:val="00814918"/>
    <w:rsid w:val="00814EC8"/>
    <w:rsid w:val="008154D9"/>
    <w:rsid w:val="0081591E"/>
    <w:rsid w:val="00816217"/>
    <w:rsid w:val="008163D7"/>
    <w:rsid w:val="00816C97"/>
    <w:rsid w:val="008174E8"/>
    <w:rsid w:val="008178AC"/>
    <w:rsid w:val="00817C24"/>
    <w:rsid w:val="00820070"/>
    <w:rsid w:val="00820C07"/>
    <w:rsid w:val="00820E88"/>
    <w:rsid w:val="00821617"/>
    <w:rsid w:val="00821BA1"/>
    <w:rsid w:val="00821F04"/>
    <w:rsid w:val="00821FA3"/>
    <w:rsid w:val="0082316D"/>
    <w:rsid w:val="008242A4"/>
    <w:rsid w:val="00825A6F"/>
    <w:rsid w:val="00825A8C"/>
    <w:rsid w:val="008260BA"/>
    <w:rsid w:val="008260E1"/>
    <w:rsid w:val="008265F3"/>
    <w:rsid w:val="00826C28"/>
    <w:rsid w:val="00827D1D"/>
    <w:rsid w:val="008301B3"/>
    <w:rsid w:val="00830441"/>
    <w:rsid w:val="00830839"/>
    <w:rsid w:val="008308B5"/>
    <w:rsid w:val="008308E9"/>
    <w:rsid w:val="008312E6"/>
    <w:rsid w:val="00833968"/>
    <w:rsid w:val="008340B2"/>
    <w:rsid w:val="00834127"/>
    <w:rsid w:val="008346A6"/>
    <w:rsid w:val="00834D4B"/>
    <w:rsid w:val="00835EBD"/>
    <w:rsid w:val="00836610"/>
    <w:rsid w:val="00836AD5"/>
    <w:rsid w:val="00837037"/>
    <w:rsid w:val="00837DE2"/>
    <w:rsid w:val="00840383"/>
    <w:rsid w:val="00841909"/>
    <w:rsid w:val="00842ECF"/>
    <w:rsid w:val="008436D7"/>
    <w:rsid w:val="00843882"/>
    <w:rsid w:val="0084545E"/>
    <w:rsid w:val="00846A5A"/>
    <w:rsid w:val="008478A8"/>
    <w:rsid w:val="008478B4"/>
    <w:rsid w:val="00847ED0"/>
    <w:rsid w:val="00850B17"/>
    <w:rsid w:val="00850CA6"/>
    <w:rsid w:val="00851DF3"/>
    <w:rsid w:val="00852608"/>
    <w:rsid w:val="00854190"/>
    <w:rsid w:val="00854416"/>
    <w:rsid w:val="008545C3"/>
    <w:rsid w:val="008557BE"/>
    <w:rsid w:val="00856680"/>
    <w:rsid w:val="00856DAD"/>
    <w:rsid w:val="0085717D"/>
    <w:rsid w:val="00857635"/>
    <w:rsid w:val="0085768D"/>
    <w:rsid w:val="0085791F"/>
    <w:rsid w:val="0086118C"/>
    <w:rsid w:val="008627EA"/>
    <w:rsid w:val="008629CA"/>
    <w:rsid w:val="00862B69"/>
    <w:rsid w:val="00863024"/>
    <w:rsid w:val="0086354A"/>
    <w:rsid w:val="00863848"/>
    <w:rsid w:val="00864110"/>
    <w:rsid w:val="008647A5"/>
    <w:rsid w:val="00865216"/>
    <w:rsid w:val="00865A8C"/>
    <w:rsid w:val="00871574"/>
    <w:rsid w:val="008715EE"/>
    <w:rsid w:val="00871946"/>
    <w:rsid w:val="008721B4"/>
    <w:rsid w:val="00872271"/>
    <w:rsid w:val="00873A4D"/>
    <w:rsid w:val="0087581E"/>
    <w:rsid w:val="00875929"/>
    <w:rsid w:val="00875951"/>
    <w:rsid w:val="00876846"/>
    <w:rsid w:val="0087698C"/>
    <w:rsid w:val="00877A3B"/>
    <w:rsid w:val="00880701"/>
    <w:rsid w:val="00880F1F"/>
    <w:rsid w:val="00881021"/>
    <w:rsid w:val="008812F7"/>
    <w:rsid w:val="00881E34"/>
    <w:rsid w:val="008822B1"/>
    <w:rsid w:val="00882368"/>
    <w:rsid w:val="00883760"/>
    <w:rsid w:val="00883FA6"/>
    <w:rsid w:val="008849F5"/>
    <w:rsid w:val="008851CC"/>
    <w:rsid w:val="0088520E"/>
    <w:rsid w:val="008864DE"/>
    <w:rsid w:val="00886B87"/>
    <w:rsid w:val="0088737E"/>
    <w:rsid w:val="008879AC"/>
    <w:rsid w:val="00887BCE"/>
    <w:rsid w:val="008914DD"/>
    <w:rsid w:val="00891AFD"/>
    <w:rsid w:val="00892299"/>
    <w:rsid w:val="008926FB"/>
    <w:rsid w:val="008927B8"/>
    <w:rsid w:val="00893777"/>
    <w:rsid w:val="00893D79"/>
    <w:rsid w:val="008940CB"/>
    <w:rsid w:val="00894CC9"/>
    <w:rsid w:val="008962FF"/>
    <w:rsid w:val="008976B2"/>
    <w:rsid w:val="00897F48"/>
    <w:rsid w:val="008A30DB"/>
    <w:rsid w:val="008A3147"/>
    <w:rsid w:val="008A331E"/>
    <w:rsid w:val="008A3BE2"/>
    <w:rsid w:val="008A4229"/>
    <w:rsid w:val="008A4246"/>
    <w:rsid w:val="008A432E"/>
    <w:rsid w:val="008A55CC"/>
    <w:rsid w:val="008A5A4A"/>
    <w:rsid w:val="008B1AF8"/>
    <w:rsid w:val="008B1DC5"/>
    <w:rsid w:val="008B1FB0"/>
    <w:rsid w:val="008B24D2"/>
    <w:rsid w:val="008B2B49"/>
    <w:rsid w:val="008B4C4F"/>
    <w:rsid w:val="008B540F"/>
    <w:rsid w:val="008B666E"/>
    <w:rsid w:val="008B6879"/>
    <w:rsid w:val="008B6D4E"/>
    <w:rsid w:val="008B7A41"/>
    <w:rsid w:val="008C0A12"/>
    <w:rsid w:val="008C1F15"/>
    <w:rsid w:val="008C31C1"/>
    <w:rsid w:val="008C4C7F"/>
    <w:rsid w:val="008C527D"/>
    <w:rsid w:val="008C5365"/>
    <w:rsid w:val="008C56DB"/>
    <w:rsid w:val="008C5BE5"/>
    <w:rsid w:val="008C5D13"/>
    <w:rsid w:val="008C5D3D"/>
    <w:rsid w:val="008C6400"/>
    <w:rsid w:val="008C655E"/>
    <w:rsid w:val="008C7B7C"/>
    <w:rsid w:val="008D08DA"/>
    <w:rsid w:val="008D199D"/>
    <w:rsid w:val="008D48F5"/>
    <w:rsid w:val="008D640B"/>
    <w:rsid w:val="008D7FEC"/>
    <w:rsid w:val="008E0947"/>
    <w:rsid w:val="008E0A05"/>
    <w:rsid w:val="008E1B89"/>
    <w:rsid w:val="008E29B7"/>
    <w:rsid w:val="008E3734"/>
    <w:rsid w:val="008E4918"/>
    <w:rsid w:val="008E50D8"/>
    <w:rsid w:val="008E5272"/>
    <w:rsid w:val="008E62C7"/>
    <w:rsid w:val="008F101B"/>
    <w:rsid w:val="008F15F4"/>
    <w:rsid w:val="008F3769"/>
    <w:rsid w:val="008F4A7A"/>
    <w:rsid w:val="008F4CC0"/>
    <w:rsid w:val="008F4D47"/>
    <w:rsid w:val="008F5045"/>
    <w:rsid w:val="008F6CC7"/>
    <w:rsid w:val="009003E3"/>
    <w:rsid w:val="009021DD"/>
    <w:rsid w:val="00903660"/>
    <w:rsid w:val="0090384A"/>
    <w:rsid w:val="00903C5C"/>
    <w:rsid w:val="0090456A"/>
    <w:rsid w:val="0090524E"/>
    <w:rsid w:val="00906BBE"/>
    <w:rsid w:val="009073D7"/>
    <w:rsid w:val="00910AF4"/>
    <w:rsid w:val="00911E70"/>
    <w:rsid w:val="0091243F"/>
    <w:rsid w:val="00913DD3"/>
    <w:rsid w:val="009142AB"/>
    <w:rsid w:val="009142C2"/>
    <w:rsid w:val="0091492B"/>
    <w:rsid w:val="00914D55"/>
    <w:rsid w:val="00915200"/>
    <w:rsid w:val="00915DBC"/>
    <w:rsid w:val="00915FD9"/>
    <w:rsid w:val="00916346"/>
    <w:rsid w:val="00916516"/>
    <w:rsid w:val="0091702F"/>
    <w:rsid w:val="0092134C"/>
    <w:rsid w:val="0092220A"/>
    <w:rsid w:val="009223EA"/>
    <w:rsid w:val="00924A1C"/>
    <w:rsid w:val="009252D0"/>
    <w:rsid w:val="009252F6"/>
    <w:rsid w:val="00925BD2"/>
    <w:rsid w:val="00926D81"/>
    <w:rsid w:val="0093173D"/>
    <w:rsid w:val="00931DCD"/>
    <w:rsid w:val="009329E1"/>
    <w:rsid w:val="0093466F"/>
    <w:rsid w:val="009348AF"/>
    <w:rsid w:val="00934D7B"/>
    <w:rsid w:val="0093545A"/>
    <w:rsid w:val="00935535"/>
    <w:rsid w:val="00935770"/>
    <w:rsid w:val="00936520"/>
    <w:rsid w:val="00940090"/>
    <w:rsid w:val="00942251"/>
    <w:rsid w:val="00942AB9"/>
    <w:rsid w:val="009439DB"/>
    <w:rsid w:val="009446F7"/>
    <w:rsid w:val="00944716"/>
    <w:rsid w:val="00944B7E"/>
    <w:rsid w:val="00945371"/>
    <w:rsid w:val="00945867"/>
    <w:rsid w:val="009468F2"/>
    <w:rsid w:val="00947109"/>
    <w:rsid w:val="0094758F"/>
    <w:rsid w:val="00947BA0"/>
    <w:rsid w:val="00950AD1"/>
    <w:rsid w:val="00951C64"/>
    <w:rsid w:val="00953092"/>
    <w:rsid w:val="00953376"/>
    <w:rsid w:val="00953FB2"/>
    <w:rsid w:val="00954FCD"/>
    <w:rsid w:val="00955D54"/>
    <w:rsid w:val="009572F6"/>
    <w:rsid w:val="00957A98"/>
    <w:rsid w:val="00961C40"/>
    <w:rsid w:val="00962194"/>
    <w:rsid w:val="009627DB"/>
    <w:rsid w:val="00962F5B"/>
    <w:rsid w:val="0096341B"/>
    <w:rsid w:val="00965572"/>
    <w:rsid w:val="00965719"/>
    <w:rsid w:val="00965C3C"/>
    <w:rsid w:val="00966A74"/>
    <w:rsid w:val="00966B12"/>
    <w:rsid w:val="00967155"/>
    <w:rsid w:val="00967689"/>
    <w:rsid w:val="00967D76"/>
    <w:rsid w:val="009704A6"/>
    <w:rsid w:val="00970913"/>
    <w:rsid w:val="00970B34"/>
    <w:rsid w:val="00970DF8"/>
    <w:rsid w:val="00970EFF"/>
    <w:rsid w:val="00971155"/>
    <w:rsid w:val="00971345"/>
    <w:rsid w:val="009713D2"/>
    <w:rsid w:val="009725BC"/>
    <w:rsid w:val="0097331F"/>
    <w:rsid w:val="009736C3"/>
    <w:rsid w:val="00975DB2"/>
    <w:rsid w:val="00975E88"/>
    <w:rsid w:val="00975F49"/>
    <w:rsid w:val="00976D0D"/>
    <w:rsid w:val="0097740A"/>
    <w:rsid w:val="00980636"/>
    <w:rsid w:val="009825B4"/>
    <w:rsid w:val="009837E2"/>
    <w:rsid w:val="00983CD1"/>
    <w:rsid w:val="00983DF9"/>
    <w:rsid w:val="0098478E"/>
    <w:rsid w:val="00984ABE"/>
    <w:rsid w:val="0098611D"/>
    <w:rsid w:val="009867D0"/>
    <w:rsid w:val="00987FAE"/>
    <w:rsid w:val="009902DB"/>
    <w:rsid w:val="00991354"/>
    <w:rsid w:val="00992F91"/>
    <w:rsid w:val="0099329C"/>
    <w:rsid w:val="0099362D"/>
    <w:rsid w:val="0099397B"/>
    <w:rsid w:val="009941E6"/>
    <w:rsid w:val="0099462E"/>
    <w:rsid w:val="009946BD"/>
    <w:rsid w:val="0099616E"/>
    <w:rsid w:val="0099643C"/>
    <w:rsid w:val="00996AE0"/>
    <w:rsid w:val="00996C87"/>
    <w:rsid w:val="00997C5F"/>
    <w:rsid w:val="009A14B5"/>
    <w:rsid w:val="009A15A0"/>
    <w:rsid w:val="009A1E70"/>
    <w:rsid w:val="009A29CE"/>
    <w:rsid w:val="009A30E7"/>
    <w:rsid w:val="009A4123"/>
    <w:rsid w:val="009A4418"/>
    <w:rsid w:val="009A53E1"/>
    <w:rsid w:val="009A5BA9"/>
    <w:rsid w:val="009A5CDC"/>
    <w:rsid w:val="009A6024"/>
    <w:rsid w:val="009A64DD"/>
    <w:rsid w:val="009A67E2"/>
    <w:rsid w:val="009A6ECB"/>
    <w:rsid w:val="009A7C3E"/>
    <w:rsid w:val="009B1425"/>
    <w:rsid w:val="009B1571"/>
    <w:rsid w:val="009B1E5F"/>
    <w:rsid w:val="009B33BD"/>
    <w:rsid w:val="009B33D4"/>
    <w:rsid w:val="009B5D32"/>
    <w:rsid w:val="009C01AC"/>
    <w:rsid w:val="009C0343"/>
    <w:rsid w:val="009C0690"/>
    <w:rsid w:val="009C11E9"/>
    <w:rsid w:val="009C18AC"/>
    <w:rsid w:val="009C2299"/>
    <w:rsid w:val="009C278B"/>
    <w:rsid w:val="009C3559"/>
    <w:rsid w:val="009C4863"/>
    <w:rsid w:val="009C6664"/>
    <w:rsid w:val="009C66A8"/>
    <w:rsid w:val="009C6EDA"/>
    <w:rsid w:val="009C763F"/>
    <w:rsid w:val="009D009E"/>
    <w:rsid w:val="009D01FA"/>
    <w:rsid w:val="009D091C"/>
    <w:rsid w:val="009D0D15"/>
    <w:rsid w:val="009D2E84"/>
    <w:rsid w:val="009D304C"/>
    <w:rsid w:val="009D5170"/>
    <w:rsid w:val="009D56D3"/>
    <w:rsid w:val="009D609F"/>
    <w:rsid w:val="009D6192"/>
    <w:rsid w:val="009D7317"/>
    <w:rsid w:val="009E0E7D"/>
    <w:rsid w:val="009E115D"/>
    <w:rsid w:val="009E1DDB"/>
    <w:rsid w:val="009E4B10"/>
    <w:rsid w:val="009E6160"/>
    <w:rsid w:val="009E62B8"/>
    <w:rsid w:val="009E68B7"/>
    <w:rsid w:val="009E7AD7"/>
    <w:rsid w:val="009E7DE2"/>
    <w:rsid w:val="009F030D"/>
    <w:rsid w:val="009F0333"/>
    <w:rsid w:val="009F0898"/>
    <w:rsid w:val="009F10AC"/>
    <w:rsid w:val="009F11B0"/>
    <w:rsid w:val="009F1BF5"/>
    <w:rsid w:val="009F300C"/>
    <w:rsid w:val="009F4E8C"/>
    <w:rsid w:val="009F69F0"/>
    <w:rsid w:val="00A0033C"/>
    <w:rsid w:val="00A00BFD"/>
    <w:rsid w:val="00A014AE"/>
    <w:rsid w:val="00A019EE"/>
    <w:rsid w:val="00A02754"/>
    <w:rsid w:val="00A0391B"/>
    <w:rsid w:val="00A03B56"/>
    <w:rsid w:val="00A04715"/>
    <w:rsid w:val="00A04E81"/>
    <w:rsid w:val="00A050DC"/>
    <w:rsid w:val="00A052DB"/>
    <w:rsid w:val="00A07A51"/>
    <w:rsid w:val="00A10477"/>
    <w:rsid w:val="00A10698"/>
    <w:rsid w:val="00A10E23"/>
    <w:rsid w:val="00A11046"/>
    <w:rsid w:val="00A11C1F"/>
    <w:rsid w:val="00A12132"/>
    <w:rsid w:val="00A12C41"/>
    <w:rsid w:val="00A12D0A"/>
    <w:rsid w:val="00A12E36"/>
    <w:rsid w:val="00A13D6F"/>
    <w:rsid w:val="00A14BC0"/>
    <w:rsid w:val="00A14E6F"/>
    <w:rsid w:val="00A151C2"/>
    <w:rsid w:val="00A15EF1"/>
    <w:rsid w:val="00A16571"/>
    <w:rsid w:val="00A16B75"/>
    <w:rsid w:val="00A17E4B"/>
    <w:rsid w:val="00A22EEE"/>
    <w:rsid w:val="00A2383B"/>
    <w:rsid w:val="00A2452B"/>
    <w:rsid w:val="00A24601"/>
    <w:rsid w:val="00A2464B"/>
    <w:rsid w:val="00A30198"/>
    <w:rsid w:val="00A30236"/>
    <w:rsid w:val="00A302E3"/>
    <w:rsid w:val="00A30738"/>
    <w:rsid w:val="00A31C97"/>
    <w:rsid w:val="00A33DAD"/>
    <w:rsid w:val="00A34481"/>
    <w:rsid w:val="00A34B0A"/>
    <w:rsid w:val="00A3599F"/>
    <w:rsid w:val="00A363CB"/>
    <w:rsid w:val="00A37625"/>
    <w:rsid w:val="00A37763"/>
    <w:rsid w:val="00A4026E"/>
    <w:rsid w:val="00A41DE8"/>
    <w:rsid w:val="00A4202A"/>
    <w:rsid w:val="00A431A3"/>
    <w:rsid w:val="00A43278"/>
    <w:rsid w:val="00A43D2A"/>
    <w:rsid w:val="00A447F9"/>
    <w:rsid w:val="00A448D1"/>
    <w:rsid w:val="00A452BD"/>
    <w:rsid w:val="00A4545D"/>
    <w:rsid w:val="00A45C11"/>
    <w:rsid w:val="00A47923"/>
    <w:rsid w:val="00A513E3"/>
    <w:rsid w:val="00A5197C"/>
    <w:rsid w:val="00A51A85"/>
    <w:rsid w:val="00A53297"/>
    <w:rsid w:val="00A53314"/>
    <w:rsid w:val="00A5400B"/>
    <w:rsid w:val="00A5421C"/>
    <w:rsid w:val="00A5474D"/>
    <w:rsid w:val="00A560ED"/>
    <w:rsid w:val="00A5653A"/>
    <w:rsid w:val="00A56C95"/>
    <w:rsid w:val="00A573FD"/>
    <w:rsid w:val="00A6066C"/>
    <w:rsid w:val="00A60AEC"/>
    <w:rsid w:val="00A617A5"/>
    <w:rsid w:val="00A61BD1"/>
    <w:rsid w:val="00A62834"/>
    <w:rsid w:val="00A63A54"/>
    <w:rsid w:val="00A63C30"/>
    <w:rsid w:val="00A63F45"/>
    <w:rsid w:val="00A65D2F"/>
    <w:rsid w:val="00A66211"/>
    <w:rsid w:val="00A66535"/>
    <w:rsid w:val="00A67170"/>
    <w:rsid w:val="00A671E0"/>
    <w:rsid w:val="00A6725B"/>
    <w:rsid w:val="00A67E44"/>
    <w:rsid w:val="00A70AE2"/>
    <w:rsid w:val="00A70B90"/>
    <w:rsid w:val="00A71213"/>
    <w:rsid w:val="00A72740"/>
    <w:rsid w:val="00A73893"/>
    <w:rsid w:val="00A738A3"/>
    <w:rsid w:val="00A74634"/>
    <w:rsid w:val="00A74DA6"/>
    <w:rsid w:val="00A74E8B"/>
    <w:rsid w:val="00A757FE"/>
    <w:rsid w:val="00A76012"/>
    <w:rsid w:val="00A76195"/>
    <w:rsid w:val="00A76FD0"/>
    <w:rsid w:val="00A77A9A"/>
    <w:rsid w:val="00A77F1E"/>
    <w:rsid w:val="00A80085"/>
    <w:rsid w:val="00A8051E"/>
    <w:rsid w:val="00A807B3"/>
    <w:rsid w:val="00A8134A"/>
    <w:rsid w:val="00A81564"/>
    <w:rsid w:val="00A81FDB"/>
    <w:rsid w:val="00A82056"/>
    <w:rsid w:val="00A832DD"/>
    <w:rsid w:val="00A84CDB"/>
    <w:rsid w:val="00A86004"/>
    <w:rsid w:val="00A87059"/>
    <w:rsid w:val="00A8747E"/>
    <w:rsid w:val="00A90124"/>
    <w:rsid w:val="00A905F4"/>
    <w:rsid w:val="00A90F32"/>
    <w:rsid w:val="00A916FF"/>
    <w:rsid w:val="00A92259"/>
    <w:rsid w:val="00A932BB"/>
    <w:rsid w:val="00A932DC"/>
    <w:rsid w:val="00A93904"/>
    <w:rsid w:val="00A944BA"/>
    <w:rsid w:val="00A9492F"/>
    <w:rsid w:val="00A949F4"/>
    <w:rsid w:val="00A96A1A"/>
    <w:rsid w:val="00A97DEA"/>
    <w:rsid w:val="00AA0209"/>
    <w:rsid w:val="00AA14D9"/>
    <w:rsid w:val="00AA1CB3"/>
    <w:rsid w:val="00AA2CF3"/>
    <w:rsid w:val="00AA4764"/>
    <w:rsid w:val="00AA5A6F"/>
    <w:rsid w:val="00AA5E14"/>
    <w:rsid w:val="00AA73EE"/>
    <w:rsid w:val="00AA7993"/>
    <w:rsid w:val="00AA79B6"/>
    <w:rsid w:val="00AA7A9C"/>
    <w:rsid w:val="00AB014D"/>
    <w:rsid w:val="00AB0B1E"/>
    <w:rsid w:val="00AB18B8"/>
    <w:rsid w:val="00AB1BF9"/>
    <w:rsid w:val="00AB3FE9"/>
    <w:rsid w:val="00AB545E"/>
    <w:rsid w:val="00AB5742"/>
    <w:rsid w:val="00AB5D72"/>
    <w:rsid w:val="00AB5FCF"/>
    <w:rsid w:val="00AB7690"/>
    <w:rsid w:val="00AB7AF2"/>
    <w:rsid w:val="00AC0DE1"/>
    <w:rsid w:val="00AC121A"/>
    <w:rsid w:val="00AC1351"/>
    <w:rsid w:val="00AC14DF"/>
    <w:rsid w:val="00AC271D"/>
    <w:rsid w:val="00AC2724"/>
    <w:rsid w:val="00AC4D80"/>
    <w:rsid w:val="00AC5B9A"/>
    <w:rsid w:val="00AC6139"/>
    <w:rsid w:val="00AC68F8"/>
    <w:rsid w:val="00AC76E7"/>
    <w:rsid w:val="00AC771E"/>
    <w:rsid w:val="00AD0CA9"/>
    <w:rsid w:val="00AD0DED"/>
    <w:rsid w:val="00AD26E5"/>
    <w:rsid w:val="00AD3BF1"/>
    <w:rsid w:val="00AD3DC3"/>
    <w:rsid w:val="00AD6821"/>
    <w:rsid w:val="00AE0E27"/>
    <w:rsid w:val="00AE17B3"/>
    <w:rsid w:val="00AE1A06"/>
    <w:rsid w:val="00AE3109"/>
    <w:rsid w:val="00AE3ED8"/>
    <w:rsid w:val="00AE4221"/>
    <w:rsid w:val="00AE4318"/>
    <w:rsid w:val="00AE4357"/>
    <w:rsid w:val="00AE4486"/>
    <w:rsid w:val="00AE465F"/>
    <w:rsid w:val="00AE4BE4"/>
    <w:rsid w:val="00AE4E09"/>
    <w:rsid w:val="00AE7F26"/>
    <w:rsid w:val="00AE7FA5"/>
    <w:rsid w:val="00AF0F7C"/>
    <w:rsid w:val="00AF238E"/>
    <w:rsid w:val="00AF240A"/>
    <w:rsid w:val="00AF2D24"/>
    <w:rsid w:val="00AF301F"/>
    <w:rsid w:val="00AF52B4"/>
    <w:rsid w:val="00AF6308"/>
    <w:rsid w:val="00AF774E"/>
    <w:rsid w:val="00B01F82"/>
    <w:rsid w:val="00B01FB1"/>
    <w:rsid w:val="00B035A1"/>
    <w:rsid w:val="00B0416C"/>
    <w:rsid w:val="00B04602"/>
    <w:rsid w:val="00B04877"/>
    <w:rsid w:val="00B05BA2"/>
    <w:rsid w:val="00B0609E"/>
    <w:rsid w:val="00B06415"/>
    <w:rsid w:val="00B06C7D"/>
    <w:rsid w:val="00B0788A"/>
    <w:rsid w:val="00B1011E"/>
    <w:rsid w:val="00B10CAB"/>
    <w:rsid w:val="00B11C5E"/>
    <w:rsid w:val="00B11DE0"/>
    <w:rsid w:val="00B1234D"/>
    <w:rsid w:val="00B12B80"/>
    <w:rsid w:val="00B12F15"/>
    <w:rsid w:val="00B12F9B"/>
    <w:rsid w:val="00B1393B"/>
    <w:rsid w:val="00B16F14"/>
    <w:rsid w:val="00B16F32"/>
    <w:rsid w:val="00B17B0B"/>
    <w:rsid w:val="00B20735"/>
    <w:rsid w:val="00B20DFF"/>
    <w:rsid w:val="00B220B0"/>
    <w:rsid w:val="00B24007"/>
    <w:rsid w:val="00B2481F"/>
    <w:rsid w:val="00B25A2D"/>
    <w:rsid w:val="00B25D36"/>
    <w:rsid w:val="00B263D2"/>
    <w:rsid w:val="00B26DA9"/>
    <w:rsid w:val="00B26E1A"/>
    <w:rsid w:val="00B27BC9"/>
    <w:rsid w:val="00B30071"/>
    <w:rsid w:val="00B319BB"/>
    <w:rsid w:val="00B321BE"/>
    <w:rsid w:val="00B3259D"/>
    <w:rsid w:val="00B32F85"/>
    <w:rsid w:val="00B32FB6"/>
    <w:rsid w:val="00B34523"/>
    <w:rsid w:val="00B350DC"/>
    <w:rsid w:val="00B355B8"/>
    <w:rsid w:val="00B35A7B"/>
    <w:rsid w:val="00B35F7C"/>
    <w:rsid w:val="00B36042"/>
    <w:rsid w:val="00B36276"/>
    <w:rsid w:val="00B3681B"/>
    <w:rsid w:val="00B37ED9"/>
    <w:rsid w:val="00B401FC"/>
    <w:rsid w:val="00B41369"/>
    <w:rsid w:val="00B41458"/>
    <w:rsid w:val="00B414F6"/>
    <w:rsid w:val="00B4158E"/>
    <w:rsid w:val="00B42A0B"/>
    <w:rsid w:val="00B42FF8"/>
    <w:rsid w:val="00B430AC"/>
    <w:rsid w:val="00B43DB7"/>
    <w:rsid w:val="00B450C6"/>
    <w:rsid w:val="00B459E0"/>
    <w:rsid w:val="00B45F07"/>
    <w:rsid w:val="00B462B9"/>
    <w:rsid w:val="00B4717D"/>
    <w:rsid w:val="00B477BC"/>
    <w:rsid w:val="00B479F5"/>
    <w:rsid w:val="00B47D2B"/>
    <w:rsid w:val="00B5040D"/>
    <w:rsid w:val="00B506CC"/>
    <w:rsid w:val="00B51D9B"/>
    <w:rsid w:val="00B52E1A"/>
    <w:rsid w:val="00B53EBF"/>
    <w:rsid w:val="00B53EFB"/>
    <w:rsid w:val="00B53FDA"/>
    <w:rsid w:val="00B542E5"/>
    <w:rsid w:val="00B57E19"/>
    <w:rsid w:val="00B61796"/>
    <w:rsid w:val="00B642B1"/>
    <w:rsid w:val="00B64BB9"/>
    <w:rsid w:val="00B64CBC"/>
    <w:rsid w:val="00B65BAC"/>
    <w:rsid w:val="00B65C2D"/>
    <w:rsid w:val="00B66050"/>
    <w:rsid w:val="00B67A09"/>
    <w:rsid w:val="00B706FE"/>
    <w:rsid w:val="00B71AAB"/>
    <w:rsid w:val="00B71C4A"/>
    <w:rsid w:val="00B72D55"/>
    <w:rsid w:val="00B7375E"/>
    <w:rsid w:val="00B73AA5"/>
    <w:rsid w:val="00B74EEE"/>
    <w:rsid w:val="00B75495"/>
    <w:rsid w:val="00B756CF"/>
    <w:rsid w:val="00B75C82"/>
    <w:rsid w:val="00B76F7D"/>
    <w:rsid w:val="00B77784"/>
    <w:rsid w:val="00B777F0"/>
    <w:rsid w:val="00B801C5"/>
    <w:rsid w:val="00B80635"/>
    <w:rsid w:val="00B813AA"/>
    <w:rsid w:val="00B827B4"/>
    <w:rsid w:val="00B83211"/>
    <w:rsid w:val="00B834DD"/>
    <w:rsid w:val="00B83642"/>
    <w:rsid w:val="00B868D2"/>
    <w:rsid w:val="00B90062"/>
    <w:rsid w:val="00B906AA"/>
    <w:rsid w:val="00B909AA"/>
    <w:rsid w:val="00B90FFB"/>
    <w:rsid w:val="00B919AB"/>
    <w:rsid w:val="00B91B75"/>
    <w:rsid w:val="00B923C9"/>
    <w:rsid w:val="00B93415"/>
    <w:rsid w:val="00B93679"/>
    <w:rsid w:val="00B93A3F"/>
    <w:rsid w:val="00B95130"/>
    <w:rsid w:val="00B95605"/>
    <w:rsid w:val="00B9620C"/>
    <w:rsid w:val="00B965ED"/>
    <w:rsid w:val="00B97B98"/>
    <w:rsid w:val="00BA02EA"/>
    <w:rsid w:val="00BA18D7"/>
    <w:rsid w:val="00BA21D2"/>
    <w:rsid w:val="00BA2BE1"/>
    <w:rsid w:val="00BA3ADE"/>
    <w:rsid w:val="00BA3EF2"/>
    <w:rsid w:val="00BA4530"/>
    <w:rsid w:val="00BA56C0"/>
    <w:rsid w:val="00BA6BC0"/>
    <w:rsid w:val="00BA7374"/>
    <w:rsid w:val="00BA745A"/>
    <w:rsid w:val="00BB1BFC"/>
    <w:rsid w:val="00BB417E"/>
    <w:rsid w:val="00BB4E32"/>
    <w:rsid w:val="00BB5F1D"/>
    <w:rsid w:val="00BB7582"/>
    <w:rsid w:val="00BB762A"/>
    <w:rsid w:val="00BC063C"/>
    <w:rsid w:val="00BC1070"/>
    <w:rsid w:val="00BC167C"/>
    <w:rsid w:val="00BC239A"/>
    <w:rsid w:val="00BC2A06"/>
    <w:rsid w:val="00BC3ADA"/>
    <w:rsid w:val="00BC49AB"/>
    <w:rsid w:val="00BC5170"/>
    <w:rsid w:val="00BC551E"/>
    <w:rsid w:val="00BC5D84"/>
    <w:rsid w:val="00BC6C60"/>
    <w:rsid w:val="00BC721A"/>
    <w:rsid w:val="00BD02A0"/>
    <w:rsid w:val="00BD0E3B"/>
    <w:rsid w:val="00BD0F77"/>
    <w:rsid w:val="00BD1EAE"/>
    <w:rsid w:val="00BD2356"/>
    <w:rsid w:val="00BD2AF9"/>
    <w:rsid w:val="00BD3BAD"/>
    <w:rsid w:val="00BD4129"/>
    <w:rsid w:val="00BD51CD"/>
    <w:rsid w:val="00BD61CF"/>
    <w:rsid w:val="00BD702A"/>
    <w:rsid w:val="00BD77F2"/>
    <w:rsid w:val="00BE08E5"/>
    <w:rsid w:val="00BE0A09"/>
    <w:rsid w:val="00BE13AA"/>
    <w:rsid w:val="00BE1499"/>
    <w:rsid w:val="00BE19A5"/>
    <w:rsid w:val="00BE2103"/>
    <w:rsid w:val="00BE236F"/>
    <w:rsid w:val="00BE334D"/>
    <w:rsid w:val="00BE3C25"/>
    <w:rsid w:val="00BE4517"/>
    <w:rsid w:val="00BE4F1F"/>
    <w:rsid w:val="00BE627F"/>
    <w:rsid w:val="00BE6683"/>
    <w:rsid w:val="00BE72B9"/>
    <w:rsid w:val="00BE7B34"/>
    <w:rsid w:val="00BF042D"/>
    <w:rsid w:val="00BF1B7E"/>
    <w:rsid w:val="00BF2942"/>
    <w:rsid w:val="00BF2A1F"/>
    <w:rsid w:val="00BF370C"/>
    <w:rsid w:val="00BF4C49"/>
    <w:rsid w:val="00BF69E5"/>
    <w:rsid w:val="00BF6E10"/>
    <w:rsid w:val="00BF77BF"/>
    <w:rsid w:val="00BF78C6"/>
    <w:rsid w:val="00BF7BDC"/>
    <w:rsid w:val="00C0007D"/>
    <w:rsid w:val="00C008A2"/>
    <w:rsid w:val="00C0134B"/>
    <w:rsid w:val="00C02B9E"/>
    <w:rsid w:val="00C02D1F"/>
    <w:rsid w:val="00C03BD4"/>
    <w:rsid w:val="00C04B56"/>
    <w:rsid w:val="00C04F30"/>
    <w:rsid w:val="00C0551C"/>
    <w:rsid w:val="00C05B15"/>
    <w:rsid w:val="00C06ED3"/>
    <w:rsid w:val="00C07353"/>
    <w:rsid w:val="00C0754F"/>
    <w:rsid w:val="00C07B5C"/>
    <w:rsid w:val="00C07DA7"/>
    <w:rsid w:val="00C07EF7"/>
    <w:rsid w:val="00C10730"/>
    <w:rsid w:val="00C1138A"/>
    <w:rsid w:val="00C11DAC"/>
    <w:rsid w:val="00C121DA"/>
    <w:rsid w:val="00C12274"/>
    <w:rsid w:val="00C12C0C"/>
    <w:rsid w:val="00C12C35"/>
    <w:rsid w:val="00C12D4B"/>
    <w:rsid w:val="00C133CF"/>
    <w:rsid w:val="00C13461"/>
    <w:rsid w:val="00C13FA6"/>
    <w:rsid w:val="00C16595"/>
    <w:rsid w:val="00C165F9"/>
    <w:rsid w:val="00C168B5"/>
    <w:rsid w:val="00C16C83"/>
    <w:rsid w:val="00C17931"/>
    <w:rsid w:val="00C17C71"/>
    <w:rsid w:val="00C20512"/>
    <w:rsid w:val="00C20CEF"/>
    <w:rsid w:val="00C20F11"/>
    <w:rsid w:val="00C20F52"/>
    <w:rsid w:val="00C21A33"/>
    <w:rsid w:val="00C21EDA"/>
    <w:rsid w:val="00C23C86"/>
    <w:rsid w:val="00C24174"/>
    <w:rsid w:val="00C24FD4"/>
    <w:rsid w:val="00C258F3"/>
    <w:rsid w:val="00C25D73"/>
    <w:rsid w:val="00C2637C"/>
    <w:rsid w:val="00C2737B"/>
    <w:rsid w:val="00C27A54"/>
    <w:rsid w:val="00C30074"/>
    <w:rsid w:val="00C31AD1"/>
    <w:rsid w:val="00C32068"/>
    <w:rsid w:val="00C32B3E"/>
    <w:rsid w:val="00C33375"/>
    <w:rsid w:val="00C33FB4"/>
    <w:rsid w:val="00C34664"/>
    <w:rsid w:val="00C35198"/>
    <w:rsid w:val="00C3740E"/>
    <w:rsid w:val="00C40B71"/>
    <w:rsid w:val="00C423B8"/>
    <w:rsid w:val="00C43041"/>
    <w:rsid w:val="00C4357D"/>
    <w:rsid w:val="00C43CBB"/>
    <w:rsid w:val="00C43FCB"/>
    <w:rsid w:val="00C456AE"/>
    <w:rsid w:val="00C46169"/>
    <w:rsid w:val="00C466D8"/>
    <w:rsid w:val="00C46888"/>
    <w:rsid w:val="00C46E0D"/>
    <w:rsid w:val="00C47019"/>
    <w:rsid w:val="00C472F4"/>
    <w:rsid w:val="00C473CC"/>
    <w:rsid w:val="00C4751D"/>
    <w:rsid w:val="00C47E2A"/>
    <w:rsid w:val="00C515D1"/>
    <w:rsid w:val="00C53935"/>
    <w:rsid w:val="00C53DAC"/>
    <w:rsid w:val="00C53FCC"/>
    <w:rsid w:val="00C53FE1"/>
    <w:rsid w:val="00C54DC9"/>
    <w:rsid w:val="00C55102"/>
    <w:rsid w:val="00C5574E"/>
    <w:rsid w:val="00C55793"/>
    <w:rsid w:val="00C57565"/>
    <w:rsid w:val="00C60549"/>
    <w:rsid w:val="00C62437"/>
    <w:rsid w:val="00C62D45"/>
    <w:rsid w:val="00C6339B"/>
    <w:rsid w:val="00C648FB"/>
    <w:rsid w:val="00C64D24"/>
    <w:rsid w:val="00C65349"/>
    <w:rsid w:val="00C6544A"/>
    <w:rsid w:val="00C65700"/>
    <w:rsid w:val="00C6682B"/>
    <w:rsid w:val="00C670B7"/>
    <w:rsid w:val="00C67DCA"/>
    <w:rsid w:val="00C72232"/>
    <w:rsid w:val="00C7365D"/>
    <w:rsid w:val="00C736DF"/>
    <w:rsid w:val="00C75E44"/>
    <w:rsid w:val="00C76DDB"/>
    <w:rsid w:val="00C8083A"/>
    <w:rsid w:val="00C809E5"/>
    <w:rsid w:val="00C80FA2"/>
    <w:rsid w:val="00C81775"/>
    <w:rsid w:val="00C81C89"/>
    <w:rsid w:val="00C823F0"/>
    <w:rsid w:val="00C82AA8"/>
    <w:rsid w:val="00C82C27"/>
    <w:rsid w:val="00C83B7D"/>
    <w:rsid w:val="00C83DBC"/>
    <w:rsid w:val="00C84275"/>
    <w:rsid w:val="00C84394"/>
    <w:rsid w:val="00C8443A"/>
    <w:rsid w:val="00C84D8B"/>
    <w:rsid w:val="00C850CF"/>
    <w:rsid w:val="00C853A0"/>
    <w:rsid w:val="00C85785"/>
    <w:rsid w:val="00C86E15"/>
    <w:rsid w:val="00C877EA"/>
    <w:rsid w:val="00C87DA9"/>
    <w:rsid w:val="00C90D61"/>
    <w:rsid w:val="00C9391D"/>
    <w:rsid w:val="00C93A06"/>
    <w:rsid w:val="00C95002"/>
    <w:rsid w:val="00C951EC"/>
    <w:rsid w:val="00C956A4"/>
    <w:rsid w:val="00C96791"/>
    <w:rsid w:val="00C9690E"/>
    <w:rsid w:val="00C97BB5"/>
    <w:rsid w:val="00CA0143"/>
    <w:rsid w:val="00CA078A"/>
    <w:rsid w:val="00CA07A0"/>
    <w:rsid w:val="00CA2512"/>
    <w:rsid w:val="00CA2720"/>
    <w:rsid w:val="00CA30BA"/>
    <w:rsid w:val="00CA3A68"/>
    <w:rsid w:val="00CA48D9"/>
    <w:rsid w:val="00CA50A1"/>
    <w:rsid w:val="00CA70F0"/>
    <w:rsid w:val="00CA7E2A"/>
    <w:rsid w:val="00CB0058"/>
    <w:rsid w:val="00CB0B5F"/>
    <w:rsid w:val="00CB1AD0"/>
    <w:rsid w:val="00CB2490"/>
    <w:rsid w:val="00CB31EE"/>
    <w:rsid w:val="00CB3DAE"/>
    <w:rsid w:val="00CB419D"/>
    <w:rsid w:val="00CB4904"/>
    <w:rsid w:val="00CB4B98"/>
    <w:rsid w:val="00CB5F98"/>
    <w:rsid w:val="00CB6AAE"/>
    <w:rsid w:val="00CB6B64"/>
    <w:rsid w:val="00CB6FB7"/>
    <w:rsid w:val="00CB7BD9"/>
    <w:rsid w:val="00CC01CD"/>
    <w:rsid w:val="00CC05C0"/>
    <w:rsid w:val="00CC0E4F"/>
    <w:rsid w:val="00CC111A"/>
    <w:rsid w:val="00CC1287"/>
    <w:rsid w:val="00CC269F"/>
    <w:rsid w:val="00CC2818"/>
    <w:rsid w:val="00CC30D7"/>
    <w:rsid w:val="00CC3B2D"/>
    <w:rsid w:val="00CC3DC7"/>
    <w:rsid w:val="00CC46F5"/>
    <w:rsid w:val="00CC4A14"/>
    <w:rsid w:val="00CC640A"/>
    <w:rsid w:val="00CC7662"/>
    <w:rsid w:val="00CD03AD"/>
    <w:rsid w:val="00CD0D13"/>
    <w:rsid w:val="00CD136E"/>
    <w:rsid w:val="00CD13E9"/>
    <w:rsid w:val="00CD18F4"/>
    <w:rsid w:val="00CD2D89"/>
    <w:rsid w:val="00CD2F50"/>
    <w:rsid w:val="00CD38B7"/>
    <w:rsid w:val="00CD4A73"/>
    <w:rsid w:val="00CD5B84"/>
    <w:rsid w:val="00CD6CF7"/>
    <w:rsid w:val="00CD704D"/>
    <w:rsid w:val="00CD718D"/>
    <w:rsid w:val="00CE00D9"/>
    <w:rsid w:val="00CE2C01"/>
    <w:rsid w:val="00CE3465"/>
    <w:rsid w:val="00CE42C5"/>
    <w:rsid w:val="00CE433D"/>
    <w:rsid w:val="00CE4A45"/>
    <w:rsid w:val="00CE5B4E"/>
    <w:rsid w:val="00CE63CE"/>
    <w:rsid w:val="00CE6590"/>
    <w:rsid w:val="00CE7000"/>
    <w:rsid w:val="00CE77F0"/>
    <w:rsid w:val="00CF36CC"/>
    <w:rsid w:val="00CF477B"/>
    <w:rsid w:val="00CF47A7"/>
    <w:rsid w:val="00CF4F46"/>
    <w:rsid w:val="00CF4F8E"/>
    <w:rsid w:val="00CF4FEE"/>
    <w:rsid w:val="00CF523E"/>
    <w:rsid w:val="00CF5D27"/>
    <w:rsid w:val="00CF5F02"/>
    <w:rsid w:val="00CF629F"/>
    <w:rsid w:val="00D00571"/>
    <w:rsid w:val="00D0087F"/>
    <w:rsid w:val="00D00ED2"/>
    <w:rsid w:val="00D03370"/>
    <w:rsid w:val="00D0423A"/>
    <w:rsid w:val="00D04320"/>
    <w:rsid w:val="00D046B1"/>
    <w:rsid w:val="00D0524C"/>
    <w:rsid w:val="00D053A9"/>
    <w:rsid w:val="00D05A32"/>
    <w:rsid w:val="00D05D32"/>
    <w:rsid w:val="00D06A7E"/>
    <w:rsid w:val="00D071B8"/>
    <w:rsid w:val="00D07B14"/>
    <w:rsid w:val="00D10439"/>
    <w:rsid w:val="00D10F43"/>
    <w:rsid w:val="00D12DCC"/>
    <w:rsid w:val="00D1411A"/>
    <w:rsid w:val="00D141EA"/>
    <w:rsid w:val="00D145D6"/>
    <w:rsid w:val="00D154DF"/>
    <w:rsid w:val="00D1593E"/>
    <w:rsid w:val="00D15D30"/>
    <w:rsid w:val="00D1777E"/>
    <w:rsid w:val="00D17DE3"/>
    <w:rsid w:val="00D20175"/>
    <w:rsid w:val="00D206EA"/>
    <w:rsid w:val="00D21356"/>
    <w:rsid w:val="00D2146B"/>
    <w:rsid w:val="00D21C61"/>
    <w:rsid w:val="00D21E85"/>
    <w:rsid w:val="00D2245E"/>
    <w:rsid w:val="00D224C8"/>
    <w:rsid w:val="00D2269C"/>
    <w:rsid w:val="00D23B40"/>
    <w:rsid w:val="00D23DD2"/>
    <w:rsid w:val="00D23EFB"/>
    <w:rsid w:val="00D24420"/>
    <w:rsid w:val="00D24656"/>
    <w:rsid w:val="00D250D8"/>
    <w:rsid w:val="00D25E8B"/>
    <w:rsid w:val="00D26A9A"/>
    <w:rsid w:val="00D26BFF"/>
    <w:rsid w:val="00D26C18"/>
    <w:rsid w:val="00D26CDD"/>
    <w:rsid w:val="00D27AE8"/>
    <w:rsid w:val="00D32164"/>
    <w:rsid w:val="00D34106"/>
    <w:rsid w:val="00D3413B"/>
    <w:rsid w:val="00D34EB8"/>
    <w:rsid w:val="00D3746A"/>
    <w:rsid w:val="00D37E0C"/>
    <w:rsid w:val="00D401D6"/>
    <w:rsid w:val="00D41B40"/>
    <w:rsid w:val="00D4290F"/>
    <w:rsid w:val="00D44106"/>
    <w:rsid w:val="00D4437C"/>
    <w:rsid w:val="00D4441A"/>
    <w:rsid w:val="00D44624"/>
    <w:rsid w:val="00D44775"/>
    <w:rsid w:val="00D46496"/>
    <w:rsid w:val="00D4672F"/>
    <w:rsid w:val="00D46F3B"/>
    <w:rsid w:val="00D474C0"/>
    <w:rsid w:val="00D50975"/>
    <w:rsid w:val="00D51EF3"/>
    <w:rsid w:val="00D54A7E"/>
    <w:rsid w:val="00D56919"/>
    <w:rsid w:val="00D56B51"/>
    <w:rsid w:val="00D5781C"/>
    <w:rsid w:val="00D57CB2"/>
    <w:rsid w:val="00D600E0"/>
    <w:rsid w:val="00D61373"/>
    <w:rsid w:val="00D615E9"/>
    <w:rsid w:val="00D61DAF"/>
    <w:rsid w:val="00D62624"/>
    <w:rsid w:val="00D626B8"/>
    <w:rsid w:val="00D62856"/>
    <w:rsid w:val="00D64527"/>
    <w:rsid w:val="00D646BE"/>
    <w:rsid w:val="00D647CE"/>
    <w:rsid w:val="00D65A7D"/>
    <w:rsid w:val="00D66E52"/>
    <w:rsid w:val="00D67CEB"/>
    <w:rsid w:val="00D67FD6"/>
    <w:rsid w:val="00D70ACE"/>
    <w:rsid w:val="00D70BFB"/>
    <w:rsid w:val="00D71019"/>
    <w:rsid w:val="00D71BF6"/>
    <w:rsid w:val="00D71D54"/>
    <w:rsid w:val="00D725B1"/>
    <w:rsid w:val="00D72CB1"/>
    <w:rsid w:val="00D73E2B"/>
    <w:rsid w:val="00D74153"/>
    <w:rsid w:val="00D74866"/>
    <w:rsid w:val="00D7522F"/>
    <w:rsid w:val="00D75AE4"/>
    <w:rsid w:val="00D760F5"/>
    <w:rsid w:val="00D7638C"/>
    <w:rsid w:val="00D765F4"/>
    <w:rsid w:val="00D77028"/>
    <w:rsid w:val="00D770CC"/>
    <w:rsid w:val="00D774F6"/>
    <w:rsid w:val="00D7754E"/>
    <w:rsid w:val="00D77C0C"/>
    <w:rsid w:val="00D77D5C"/>
    <w:rsid w:val="00D80C39"/>
    <w:rsid w:val="00D80CEF"/>
    <w:rsid w:val="00D80E8D"/>
    <w:rsid w:val="00D81174"/>
    <w:rsid w:val="00D81328"/>
    <w:rsid w:val="00D81937"/>
    <w:rsid w:val="00D83E56"/>
    <w:rsid w:val="00D84171"/>
    <w:rsid w:val="00D84D93"/>
    <w:rsid w:val="00D850FA"/>
    <w:rsid w:val="00D852D3"/>
    <w:rsid w:val="00D864BC"/>
    <w:rsid w:val="00D872F1"/>
    <w:rsid w:val="00D90193"/>
    <w:rsid w:val="00D904C7"/>
    <w:rsid w:val="00D907B0"/>
    <w:rsid w:val="00D91195"/>
    <w:rsid w:val="00D913A2"/>
    <w:rsid w:val="00D91ED1"/>
    <w:rsid w:val="00D920ED"/>
    <w:rsid w:val="00D92CA5"/>
    <w:rsid w:val="00D93391"/>
    <w:rsid w:val="00D93714"/>
    <w:rsid w:val="00D9479B"/>
    <w:rsid w:val="00D94B94"/>
    <w:rsid w:val="00D94BCD"/>
    <w:rsid w:val="00D94D8A"/>
    <w:rsid w:val="00D95EF0"/>
    <w:rsid w:val="00D96E2E"/>
    <w:rsid w:val="00D96E80"/>
    <w:rsid w:val="00D97C15"/>
    <w:rsid w:val="00D97E09"/>
    <w:rsid w:val="00DA066E"/>
    <w:rsid w:val="00DA24A6"/>
    <w:rsid w:val="00DA263C"/>
    <w:rsid w:val="00DA288E"/>
    <w:rsid w:val="00DA2E31"/>
    <w:rsid w:val="00DA3228"/>
    <w:rsid w:val="00DA3E30"/>
    <w:rsid w:val="00DA5BEE"/>
    <w:rsid w:val="00DA7829"/>
    <w:rsid w:val="00DB0A42"/>
    <w:rsid w:val="00DB0C82"/>
    <w:rsid w:val="00DB242D"/>
    <w:rsid w:val="00DB2453"/>
    <w:rsid w:val="00DB2CCE"/>
    <w:rsid w:val="00DB30A4"/>
    <w:rsid w:val="00DB354B"/>
    <w:rsid w:val="00DB368A"/>
    <w:rsid w:val="00DB378F"/>
    <w:rsid w:val="00DB399F"/>
    <w:rsid w:val="00DB4B2F"/>
    <w:rsid w:val="00DB5AE3"/>
    <w:rsid w:val="00DB6820"/>
    <w:rsid w:val="00DB6B63"/>
    <w:rsid w:val="00DB7825"/>
    <w:rsid w:val="00DB7988"/>
    <w:rsid w:val="00DB7F3B"/>
    <w:rsid w:val="00DC0760"/>
    <w:rsid w:val="00DC2C9B"/>
    <w:rsid w:val="00DC30B9"/>
    <w:rsid w:val="00DC4EB6"/>
    <w:rsid w:val="00DC519D"/>
    <w:rsid w:val="00DC5347"/>
    <w:rsid w:val="00DC7128"/>
    <w:rsid w:val="00DC7F05"/>
    <w:rsid w:val="00DD013A"/>
    <w:rsid w:val="00DD05CE"/>
    <w:rsid w:val="00DD06BD"/>
    <w:rsid w:val="00DD07BF"/>
    <w:rsid w:val="00DD0BCD"/>
    <w:rsid w:val="00DD205F"/>
    <w:rsid w:val="00DD21B0"/>
    <w:rsid w:val="00DD265A"/>
    <w:rsid w:val="00DD2F6D"/>
    <w:rsid w:val="00DD319B"/>
    <w:rsid w:val="00DD3A76"/>
    <w:rsid w:val="00DD3FD6"/>
    <w:rsid w:val="00DD416C"/>
    <w:rsid w:val="00DD425E"/>
    <w:rsid w:val="00DD46C4"/>
    <w:rsid w:val="00DD4BC2"/>
    <w:rsid w:val="00DD5CF4"/>
    <w:rsid w:val="00DD616C"/>
    <w:rsid w:val="00DD6218"/>
    <w:rsid w:val="00DE1462"/>
    <w:rsid w:val="00DE1518"/>
    <w:rsid w:val="00DE2A91"/>
    <w:rsid w:val="00DE3135"/>
    <w:rsid w:val="00DE331D"/>
    <w:rsid w:val="00DE3490"/>
    <w:rsid w:val="00DE3D03"/>
    <w:rsid w:val="00DE52E6"/>
    <w:rsid w:val="00DE57DA"/>
    <w:rsid w:val="00DE6EE2"/>
    <w:rsid w:val="00DF05E6"/>
    <w:rsid w:val="00DF09AE"/>
    <w:rsid w:val="00DF0A70"/>
    <w:rsid w:val="00DF12B6"/>
    <w:rsid w:val="00DF206B"/>
    <w:rsid w:val="00DF2ACB"/>
    <w:rsid w:val="00DF34A4"/>
    <w:rsid w:val="00DF3E1C"/>
    <w:rsid w:val="00DF41D1"/>
    <w:rsid w:val="00DF5740"/>
    <w:rsid w:val="00DF58C1"/>
    <w:rsid w:val="00DF598A"/>
    <w:rsid w:val="00DF5AE7"/>
    <w:rsid w:val="00DF5CDA"/>
    <w:rsid w:val="00DF63C0"/>
    <w:rsid w:val="00DF6645"/>
    <w:rsid w:val="00DF6AED"/>
    <w:rsid w:val="00DF71E6"/>
    <w:rsid w:val="00E000B9"/>
    <w:rsid w:val="00E0020F"/>
    <w:rsid w:val="00E010D2"/>
    <w:rsid w:val="00E01CB9"/>
    <w:rsid w:val="00E01ECD"/>
    <w:rsid w:val="00E023C5"/>
    <w:rsid w:val="00E02B98"/>
    <w:rsid w:val="00E02DF6"/>
    <w:rsid w:val="00E0381D"/>
    <w:rsid w:val="00E03884"/>
    <w:rsid w:val="00E038DA"/>
    <w:rsid w:val="00E039B7"/>
    <w:rsid w:val="00E04535"/>
    <w:rsid w:val="00E04575"/>
    <w:rsid w:val="00E045AF"/>
    <w:rsid w:val="00E047C7"/>
    <w:rsid w:val="00E04B9C"/>
    <w:rsid w:val="00E04CEE"/>
    <w:rsid w:val="00E052B1"/>
    <w:rsid w:val="00E05A82"/>
    <w:rsid w:val="00E10DC5"/>
    <w:rsid w:val="00E114D0"/>
    <w:rsid w:val="00E13198"/>
    <w:rsid w:val="00E13AB5"/>
    <w:rsid w:val="00E1412D"/>
    <w:rsid w:val="00E14224"/>
    <w:rsid w:val="00E14E47"/>
    <w:rsid w:val="00E155E1"/>
    <w:rsid w:val="00E15FF7"/>
    <w:rsid w:val="00E169A2"/>
    <w:rsid w:val="00E16B71"/>
    <w:rsid w:val="00E1771E"/>
    <w:rsid w:val="00E17D27"/>
    <w:rsid w:val="00E2176B"/>
    <w:rsid w:val="00E21860"/>
    <w:rsid w:val="00E21BDF"/>
    <w:rsid w:val="00E23952"/>
    <w:rsid w:val="00E239B0"/>
    <w:rsid w:val="00E24338"/>
    <w:rsid w:val="00E24D08"/>
    <w:rsid w:val="00E2648B"/>
    <w:rsid w:val="00E26B35"/>
    <w:rsid w:val="00E26D2B"/>
    <w:rsid w:val="00E2754B"/>
    <w:rsid w:val="00E302C0"/>
    <w:rsid w:val="00E30F95"/>
    <w:rsid w:val="00E325D8"/>
    <w:rsid w:val="00E32C0A"/>
    <w:rsid w:val="00E32E68"/>
    <w:rsid w:val="00E33058"/>
    <w:rsid w:val="00E3363A"/>
    <w:rsid w:val="00E33910"/>
    <w:rsid w:val="00E33B7A"/>
    <w:rsid w:val="00E3425D"/>
    <w:rsid w:val="00E35C1A"/>
    <w:rsid w:val="00E36B89"/>
    <w:rsid w:val="00E37B1D"/>
    <w:rsid w:val="00E37F6A"/>
    <w:rsid w:val="00E37F7D"/>
    <w:rsid w:val="00E40EF4"/>
    <w:rsid w:val="00E41C8D"/>
    <w:rsid w:val="00E42837"/>
    <w:rsid w:val="00E42F19"/>
    <w:rsid w:val="00E44B2D"/>
    <w:rsid w:val="00E46561"/>
    <w:rsid w:val="00E46632"/>
    <w:rsid w:val="00E46D1A"/>
    <w:rsid w:val="00E46EAA"/>
    <w:rsid w:val="00E47087"/>
    <w:rsid w:val="00E47B61"/>
    <w:rsid w:val="00E505BC"/>
    <w:rsid w:val="00E517C9"/>
    <w:rsid w:val="00E543F0"/>
    <w:rsid w:val="00E55591"/>
    <w:rsid w:val="00E559F8"/>
    <w:rsid w:val="00E56A35"/>
    <w:rsid w:val="00E577FB"/>
    <w:rsid w:val="00E602BF"/>
    <w:rsid w:val="00E6053E"/>
    <w:rsid w:val="00E60C55"/>
    <w:rsid w:val="00E61560"/>
    <w:rsid w:val="00E619DF"/>
    <w:rsid w:val="00E62E5A"/>
    <w:rsid w:val="00E64991"/>
    <w:rsid w:val="00E6644F"/>
    <w:rsid w:val="00E66A7A"/>
    <w:rsid w:val="00E66ADB"/>
    <w:rsid w:val="00E67592"/>
    <w:rsid w:val="00E70866"/>
    <w:rsid w:val="00E70DBF"/>
    <w:rsid w:val="00E71891"/>
    <w:rsid w:val="00E7219E"/>
    <w:rsid w:val="00E72F06"/>
    <w:rsid w:val="00E73D04"/>
    <w:rsid w:val="00E74366"/>
    <w:rsid w:val="00E751DB"/>
    <w:rsid w:val="00E7631B"/>
    <w:rsid w:val="00E7742C"/>
    <w:rsid w:val="00E77B35"/>
    <w:rsid w:val="00E77DC5"/>
    <w:rsid w:val="00E77E4A"/>
    <w:rsid w:val="00E80BE8"/>
    <w:rsid w:val="00E8106F"/>
    <w:rsid w:val="00E81193"/>
    <w:rsid w:val="00E8235D"/>
    <w:rsid w:val="00E8404A"/>
    <w:rsid w:val="00E84343"/>
    <w:rsid w:val="00E845F3"/>
    <w:rsid w:val="00E84C47"/>
    <w:rsid w:val="00E84E2E"/>
    <w:rsid w:val="00E8554D"/>
    <w:rsid w:val="00E8642E"/>
    <w:rsid w:val="00E868EA"/>
    <w:rsid w:val="00E86BDC"/>
    <w:rsid w:val="00E8719E"/>
    <w:rsid w:val="00E918EB"/>
    <w:rsid w:val="00E91F30"/>
    <w:rsid w:val="00E9281C"/>
    <w:rsid w:val="00E92C61"/>
    <w:rsid w:val="00E93265"/>
    <w:rsid w:val="00E93493"/>
    <w:rsid w:val="00E93872"/>
    <w:rsid w:val="00E94FD6"/>
    <w:rsid w:val="00E9548F"/>
    <w:rsid w:val="00E95CB8"/>
    <w:rsid w:val="00E96590"/>
    <w:rsid w:val="00E96F77"/>
    <w:rsid w:val="00E97F47"/>
    <w:rsid w:val="00EA00B4"/>
    <w:rsid w:val="00EA055C"/>
    <w:rsid w:val="00EA09FF"/>
    <w:rsid w:val="00EA0A46"/>
    <w:rsid w:val="00EA0A89"/>
    <w:rsid w:val="00EA1433"/>
    <w:rsid w:val="00EA2198"/>
    <w:rsid w:val="00EA29DD"/>
    <w:rsid w:val="00EA2A4A"/>
    <w:rsid w:val="00EA30E0"/>
    <w:rsid w:val="00EA3329"/>
    <w:rsid w:val="00EA3EB6"/>
    <w:rsid w:val="00EA49B7"/>
    <w:rsid w:val="00EA4A3E"/>
    <w:rsid w:val="00EA564F"/>
    <w:rsid w:val="00EA5C87"/>
    <w:rsid w:val="00EA6F4E"/>
    <w:rsid w:val="00EA7C65"/>
    <w:rsid w:val="00EA7EDE"/>
    <w:rsid w:val="00EB07A8"/>
    <w:rsid w:val="00EB1ABF"/>
    <w:rsid w:val="00EB3A51"/>
    <w:rsid w:val="00EB4024"/>
    <w:rsid w:val="00EB459C"/>
    <w:rsid w:val="00EB4E87"/>
    <w:rsid w:val="00EB539A"/>
    <w:rsid w:val="00EB60AD"/>
    <w:rsid w:val="00EB6664"/>
    <w:rsid w:val="00EB70BD"/>
    <w:rsid w:val="00EB7C30"/>
    <w:rsid w:val="00EC09CA"/>
    <w:rsid w:val="00EC10FE"/>
    <w:rsid w:val="00EC1678"/>
    <w:rsid w:val="00EC363A"/>
    <w:rsid w:val="00EC3B94"/>
    <w:rsid w:val="00EC5846"/>
    <w:rsid w:val="00EC5D55"/>
    <w:rsid w:val="00EC6315"/>
    <w:rsid w:val="00EC69AD"/>
    <w:rsid w:val="00EC6BF1"/>
    <w:rsid w:val="00EC7E17"/>
    <w:rsid w:val="00ED08E9"/>
    <w:rsid w:val="00ED0E94"/>
    <w:rsid w:val="00ED1B52"/>
    <w:rsid w:val="00ED243E"/>
    <w:rsid w:val="00ED3625"/>
    <w:rsid w:val="00ED3959"/>
    <w:rsid w:val="00ED3AB1"/>
    <w:rsid w:val="00ED4317"/>
    <w:rsid w:val="00ED43E4"/>
    <w:rsid w:val="00ED48ED"/>
    <w:rsid w:val="00ED4AAC"/>
    <w:rsid w:val="00ED4ABF"/>
    <w:rsid w:val="00ED539E"/>
    <w:rsid w:val="00ED558E"/>
    <w:rsid w:val="00ED58E9"/>
    <w:rsid w:val="00ED5C87"/>
    <w:rsid w:val="00ED65FD"/>
    <w:rsid w:val="00ED6A38"/>
    <w:rsid w:val="00ED6AFB"/>
    <w:rsid w:val="00ED7240"/>
    <w:rsid w:val="00ED7B92"/>
    <w:rsid w:val="00EE00F2"/>
    <w:rsid w:val="00EE038D"/>
    <w:rsid w:val="00EE07B3"/>
    <w:rsid w:val="00EE126B"/>
    <w:rsid w:val="00EE13DC"/>
    <w:rsid w:val="00EE15F5"/>
    <w:rsid w:val="00EE19BB"/>
    <w:rsid w:val="00EE329F"/>
    <w:rsid w:val="00EE35DC"/>
    <w:rsid w:val="00EE3A79"/>
    <w:rsid w:val="00EE4B1E"/>
    <w:rsid w:val="00EE5D94"/>
    <w:rsid w:val="00EE6A70"/>
    <w:rsid w:val="00EE70F0"/>
    <w:rsid w:val="00EE7E81"/>
    <w:rsid w:val="00EF1908"/>
    <w:rsid w:val="00EF1BC0"/>
    <w:rsid w:val="00EF2977"/>
    <w:rsid w:val="00EF2B6A"/>
    <w:rsid w:val="00EF4F67"/>
    <w:rsid w:val="00EF540F"/>
    <w:rsid w:val="00EF564B"/>
    <w:rsid w:val="00EF6671"/>
    <w:rsid w:val="00EF7193"/>
    <w:rsid w:val="00EF7F4F"/>
    <w:rsid w:val="00F0021B"/>
    <w:rsid w:val="00F021B1"/>
    <w:rsid w:val="00F02C83"/>
    <w:rsid w:val="00F04427"/>
    <w:rsid w:val="00F05E92"/>
    <w:rsid w:val="00F061A1"/>
    <w:rsid w:val="00F068FC"/>
    <w:rsid w:val="00F06A28"/>
    <w:rsid w:val="00F07B7D"/>
    <w:rsid w:val="00F07F24"/>
    <w:rsid w:val="00F1175C"/>
    <w:rsid w:val="00F1272F"/>
    <w:rsid w:val="00F1320C"/>
    <w:rsid w:val="00F1426F"/>
    <w:rsid w:val="00F143CA"/>
    <w:rsid w:val="00F161B2"/>
    <w:rsid w:val="00F16A66"/>
    <w:rsid w:val="00F176E1"/>
    <w:rsid w:val="00F1771D"/>
    <w:rsid w:val="00F20114"/>
    <w:rsid w:val="00F201A5"/>
    <w:rsid w:val="00F227CC"/>
    <w:rsid w:val="00F22C8C"/>
    <w:rsid w:val="00F23272"/>
    <w:rsid w:val="00F233D5"/>
    <w:rsid w:val="00F23DD6"/>
    <w:rsid w:val="00F24852"/>
    <w:rsid w:val="00F24C88"/>
    <w:rsid w:val="00F2616E"/>
    <w:rsid w:val="00F26585"/>
    <w:rsid w:val="00F27595"/>
    <w:rsid w:val="00F31899"/>
    <w:rsid w:val="00F31987"/>
    <w:rsid w:val="00F323CC"/>
    <w:rsid w:val="00F32826"/>
    <w:rsid w:val="00F331F3"/>
    <w:rsid w:val="00F33889"/>
    <w:rsid w:val="00F3556C"/>
    <w:rsid w:val="00F356F8"/>
    <w:rsid w:val="00F3604C"/>
    <w:rsid w:val="00F365F1"/>
    <w:rsid w:val="00F37468"/>
    <w:rsid w:val="00F377A4"/>
    <w:rsid w:val="00F37F35"/>
    <w:rsid w:val="00F40A16"/>
    <w:rsid w:val="00F40C33"/>
    <w:rsid w:val="00F40DA9"/>
    <w:rsid w:val="00F41889"/>
    <w:rsid w:val="00F41B4D"/>
    <w:rsid w:val="00F424B2"/>
    <w:rsid w:val="00F43928"/>
    <w:rsid w:val="00F44094"/>
    <w:rsid w:val="00F45073"/>
    <w:rsid w:val="00F458E4"/>
    <w:rsid w:val="00F45D27"/>
    <w:rsid w:val="00F45D50"/>
    <w:rsid w:val="00F464C7"/>
    <w:rsid w:val="00F46748"/>
    <w:rsid w:val="00F46C49"/>
    <w:rsid w:val="00F503FF"/>
    <w:rsid w:val="00F510C1"/>
    <w:rsid w:val="00F5143E"/>
    <w:rsid w:val="00F524B9"/>
    <w:rsid w:val="00F52B86"/>
    <w:rsid w:val="00F52D73"/>
    <w:rsid w:val="00F53161"/>
    <w:rsid w:val="00F53655"/>
    <w:rsid w:val="00F53C96"/>
    <w:rsid w:val="00F550EB"/>
    <w:rsid w:val="00F5510A"/>
    <w:rsid w:val="00F55453"/>
    <w:rsid w:val="00F555F3"/>
    <w:rsid w:val="00F55FF6"/>
    <w:rsid w:val="00F56D30"/>
    <w:rsid w:val="00F574DF"/>
    <w:rsid w:val="00F57589"/>
    <w:rsid w:val="00F57603"/>
    <w:rsid w:val="00F5774E"/>
    <w:rsid w:val="00F61268"/>
    <w:rsid w:val="00F61C32"/>
    <w:rsid w:val="00F61E4F"/>
    <w:rsid w:val="00F63187"/>
    <w:rsid w:val="00F633C4"/>
    <w:rsid w:val="00F6532E"/>
    <w:rsid w:val="00F65BC5"/>
    <w:rsid w:val="00F70D9E"/>
    <w:rsid w:val="00F70F34"/>
    <w:rsid w:val="00F71311"/>
    <w:rsid w:val="00F71F53"/>
    <w:rsid w:val="00F73348"/>
    <w:rsid w:val="00F73420"/>
    <w:rsid w:val="00F73C9C"/>
    <w:rsid w:val="00F754BE"/>
    <w:rsid w:val="00F7559B"/>
    <w:rsid w:val="00F76171"/>
    <w:rsid w:val="00F7742D"/>
    <w:rsid w:val="00F775A0"/>
    <w:rsid w:val="00F77CA1"/>
    <w:rsid w:val="00F80A42"/>
    <w:rsid w:val="00F80A47"/>
    <w:rsid w:val="00F80AC5"/>
    <w:rsid w:val="00F82870"/>
    <w:rsid w:val="00F82C4B"/>
    <w:rsid w:val="00F83D26"/>
    <w:rsid w:val="00F852C7"/>
    <w:rsid w:val="00F8557A"/>
    <w:rsid w:val="00F85A67"/>
    <w:rsid w:val="00F863C5"/>
    <w:rsid w:val="00F86862"/>
    <w:rsid w:val="00F86FB1"/>
    <w:rsid w:val="00F90690"/>
    <w:rsid w:val="00F9107B"/>
    <w:rsid w:val="00F915C8"/>
    <w:rsid w:val="00F91645"/>
    <w:rsid w:val="00F920C2"/>
    <w:rsid w:val="00F92B30"/>
    <w:rsid w:val="00F92C29"/>
    <w:rsid w:val="00F95712"/>
    <w:rsid w:val="00F96C24"/>
    <w:rsid w:val="00FA0D4B"/>
    <w:rsid w:val="00FA0DCA"/>
    <w:rsid w:val="00FA271F"/>
    <w:rsid w:val="00FA2BA4"/>
    <w:rsid w:val="00FA2C10"/>
    <w:rsid w:val="00FA4B9C"/>
    <w:rsid w:val="00FA4C15"/>
    <w:rsid w:val="00FA5771"/>
    <w:rsid w:val="00FA67EF"/>
    <w:rsid w:val="00FA6C31"/>
    <w:rsid w:val="00FA7036"/>
    <w:rsid w:val="00FA72CE"/>
    <w:rsid w:val="00FA784E"/>
    <w:rsid w:val="00FB098E"/>
    <w:rsid w:val="00FB0E4E"/>
    <w:rsid w:val="00FB1240"/>
    <w:rsid w:val="00FB1761"/>
    <w:rsid w:val="00FB2144"/>
    <w:rsid w:val="00FB2B8F"/>
    <w:rsid w:val="00FB332B"/>
    <w:rsid w:val="00FB3956"/>
    <w:rsid w:val="00FB4C8D"/>
    <w:rsid w:val="00FB4D90"/>
    <w:rsid w:val="00FB56A5"/>
    <w:rsid w:val="00FB5798"/>
    <w:rsid w:val="00FB5CB4"/>
    <w:rsid w:val="00FB67BB"/>
    <w:rsid w:val="00FB7439"/>
    <w:rsid w:val="00FB7EBF"/>
    <w:rsid w:val="00FC0148"/>
    <w:rsid w:val="00FC12DC"/>
    <w:rsid w:val="00FC2CCB"/>
    <w:rsid w:val="00FC323E"/>
    <w:rsid w:val="00FC39A7"/>
    <w:rsid w:val="00FC47D8"/>
    <w:rsid w:val="00FC4B6A"/>
    <w:rsid w:val="00FC4D9A"/>
    <w:rsid w:val="00FC4F13"/>
    <w:rsid w:val="00FC4FEE"/>
    <w:rsid w:val="00FC5C3A"/>
    <w:rsid w:val="00FC5D29"/>
    <w:rsid w:val="00FC5FE8"/>
    <w:rsid w:val="00FC6082"/>
    <w:rsid w:val="00FC6793"/>
    <w:rsid w:val="00FC6F4C"/>
    <w:rsid w:val="00FC7BC1"/>
    <w:rsid w:val="00FC7DC2"/>
    <w:rsid w:val="00FD013A"/>
    <w:rsid w:val="00FD1204"/>
    <w:rsid w:val="00FD14BF"/>
    <w:rsid w:val="00FD2061"/>
    <w:rsid w:val="00FD2A3B"/>
    <w:rsid w:val="00FD353E"/>
    <w:rsid w:val="00FD3995"/>
    <w:rsid w:val="00FD3BC7"/>
    <w:rsid w:val="00FD3EC4"/>
    <w:rsid w:val="00FD6003"/>
    <w:rsid w:val="00FD64EF"/>
    <w:rsid w:val="00FD724B"/>
    <w:rsid w:val="00FD7BF8"/>
    <w:rsid w:val="00FE005E"/>
    <w:rsid w:val="00FE084D"/>
    <w:rsid w:val="00FE1997"/>
    <w:rsid w:val="00FE1D90"/>
    <w:rsid w:val="00FE2279"/>
    <w:rsid w:val="00FE25E5"/>
    <w:rsid w:val="00FE2D80"/>
    <w:rsid w:val="00FE4E21"/>
    <w:rsid w:val="00FE4E79"/>
    <w:rsid w:val="00FE589A"/>
    <w:rsid w:val="00FE7707"/>
    <w:rsid w:val="00FE79BD"/>
    <w:rsid w:val="00FE7DD4"/>
    <w:rsid w:val="00FF1AC7"/>
    <w:rsid w:val="00FF2956"/>
    <w:rsid w:val="00FF3E29"/>
    <w:rsid w:val="00FF5115"/>
    <w:rsid w:val="00FF52C9"/>
    <w:rsid w:val="00FF658F"/>
    <w:rsid w:val="03AB1D6D"/>
    <w:rsid w:val="0487154D"/>
    <w:rsid w:val="04CFA929"/>
    <w:rsid w:val="06F67E2C"/>
    <w:rsid w:val="08100797"/>
    <w:rsid w:val="08DFAF50"/>
    <w:rsid w:val="0ABC9A32"/>
    <w:rsid w:val="0D4283EF"/>
    <w:rsid w:val="0F1C3A99"/>
    <w:rsid w:val="131523B2"/>
    <w:rsid w:val="1407D8D4"/>
    <w:rsid w:val="14D75D96"/>
    <w:rsid w:val="14E3F419"/>
    <w:rsid w:val="15492462"/>
    <w:rsid w:val="18122F2B"/>
    <w:rsid w:val="18D9A37D"/>
    <w:rsid w:val="198B8A0B"/>
    <w:rsid w:val="1B4DBF9D"/>
    <w:rsid w:val="1CA7F58B"/>
    <w:rsid w:val="1DBC7596"/>
    <w:rsid w:val="1EDD1859"/>
    <w:rsid w:val="2051D719"/>
    <w:rsid w:val="21B2A7A8"/>
    <w:rsid w:val="22AD18F8"/>
    <w:rsid w:val="232F5717"/>
    <w:rsid w:val="23BEC78A"/>
    <w:rsid w:val="244F56FC"/>
    <w:rsid w:val="250E9A2F"/>
    <w:rsid w:val="26BACA6B"/>
    <w:rsid w:val="26C55055"/>
    <w:rsid w:val="271B04B2"/>
    <w:rsid w:val="281B91ED"/>
    <w:rsid w:val="286690D1"/>
    <w:rsid w:val="28ED7A48"/>
    <w:rsid w:val="2C0EFC81"/>
    <w:rsid w:val="2CABA200"/>
    <w:rsid w:val="2CBF3490"/>
    <w:rsid w:val="2E1BED15"/>
    <w:rsid w:val="2FFEA271"/>
    <w:rsid w:val="2FFEF659"/>
    <w:rsid w:val="31B49362"/>
    <w:rsid w:val="347D9D8C"/>
    <w:rsid w:val="34BD1241"/>
    <w:rsid w:val="361F0F8B"/>
    <w:rsid w:val="3648E28A"/>
    <w:rsid w:val="366CDD16"/>
    <w:rsid w:val="367224BB"/>
    <w:rsid w:val="3862E89B"/>
    <w:rsid w:val="391247C8"/>
    <w:rsid w:val="39A3FCA1"/>
    <w:rsid w:val="3AFD13ED"/>
    <w:rsid w:val="3B644532"/>
    <w:rsid w:val="3C7C80A9"/>
    <w:rsid w:val="3CA7D118"/>
    <w:rsid w:val="3D556F4E"/>
    <w:rsid w:val="3D80EAEB"/>
    <w:rsid w:val="42BF98C0"/>
    <w:rsid w:val="44015CC7"/>
    <w:rsid w:val="4462B29B"/>
    <w:rsid w:val="44E59591"/>
    <w:rsid w:val="464C2728"/>
    <w:rsid w:val="4759A790"/>
    <w:rsid w:val="4762D883"/>
    <w:rsid w:val="47990866"/>
    <w:rsid w:val="49568A5E"/>
    <w:rsid w:val="49AE99EF"/>
    <w:rsid w:val="49F05B10"/>
    <w:rsid w:val="4BA180DB"/>
    <w:rsid w:val="4E90C205"/>
    <w:rsid w:val="4F95F432"/>
    <w:rsid w:val="519D0E7E"/>
    <w:rsid w:val="51B7E3D3"/>
    <w:rsid w:val="521177C9"/>
    <w:rsid w:val="543F544E"/>
    <w:rsid w:val="55325497"/>
    <w:rsid w:val="570082EB"/>
    <w:rsid w:val="584BE604"/>
    <w:rsid w:val="59F68839"/>
    <w:rsid w:val="5B05D59A"/>
    <w:rsid w:val="5B37E69E"/>
    <w:rsid w:val="5DDEEED5"/>
    <w:rsid w:val="5FCE96B0"/>
    <w:rsid w:val="60075B7F"/>
    <w:rsid w:val="601E9FE3"/>
    <w:rsid w:val="608A267D"/>
    <w:rsid w:val="62B06499"/>
    <w:rsid w:val="6367129B"/>
    <w:rsid w:val="63FAF5CC"/>
    <w:rsid w:val="64656545"/>
    <w:rsid w:val="65E6B2B8"/>
    <w:rsid w:val="65FA7DA1"/>
    <w:rsid w:val="663CC15D"/>
    <w:rsid w:val="66A84E80"/>
    <w:rsid w:val="66D78743"/>
    <w:rsid w:val="676CB5F7"/>
    <w:rsid w:val="69232D43"/>
    <w:rsid w:val="6B0739CA"/>
    <w:rsid w:val="6B2B5618"/>
    <w:rsid w:val="6CFB741A"/>
    <w:rsid w:val="6F35BCA0"/>
    <w:rsid w:val="6F5C88D9"/>
    <w:rsid w:val="6FE9CD1F"/>
    <w:rsid w:val="70B96D06"/>
    <w:rsid w:val="73E0A176"/>
    <w:rsid w:val="74D1B1F9"/>
    <w:rsid w:val="756A1C4F"/>
    <w:rsid w:val="75B91CE0"/>
    <w:rsid w:val="765066E3"/>
    <w:rsid w:val="77B22B7E"/>
    <w:rsid w:val="7863EDE3"/>
    <w:rsid w:val="78C89826"/>
    <w:rsid w:val="7B199615"/>
    <w:rsid w:val="7BE16BC8"/>
    <w:rsid w:val="7DE16B5D"/>
    <w:rsid w:val="7E29A34F"/>
    <w:rsid w:val="7E45EBA6"/>
  </w:rsids>
  <m:mathPr>
    <m:mathFont m:val="Cambria Math"/>
    <m:brkBin m:val="before"/>
    <m:brkBinSub m:val="--"/>
    <m:smallFrac m:val="0"/>
    <m:dispDef/>
    <m:lMargin m:val="0"/>
    <m:rMargin m:val="0"/>
    <m:defJc m:val="centerGroup"/>
    <m:wrapIndent m:val="1440"/>
    <m:intLim m:val="subSup"/>
    <m:naryLim m:val="undOvr"/>
  </m:mathPr>
  <w:themeFontLang w:val="fr-FR"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0A41A3D2"/>
  <w15:chartTrackingRefBased/>
  <w15:docId w15:val="{DB6A1E74-E3B1-48F8-AA79-4D6D709D91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바탕"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E373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rPr>
  </w:style>
  <w:style w:type="paragraph" w:styleId="Heading1">
    <w:name w:val="heading 1"/>
    <w:aliases w:val="H1,h1,Heading 1 3GPP"/>
    <w:next w:val="Normal"/>
    <w:link w:val="Heading1Char"/>
    <w:qFormat/>
    <w:rsid w:val="00D872F1"/>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rPr>
  </w:style>
  <w:style w:type="paragraph" w:styleId="Heading2">
    <w:name w:val="heading 2"/>
    <w:aliases w:val="H2,h2,DO NOT USE_h2,h21,Heading 2 3GPP"/>
    <w:basedOn w:val="Heading1"/>
    <w:next w:val="Normal"/>
    <w:link w:val="Heading2Char"/>
    <w:qFormat/>
    <w:rsid w:val="00D872F1"/>
    <w:p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D872F1"/>
    <w:pPr>
      <w:spacing w:before="120"/>
      <w:outlineLvl w:val="2"/>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D872F1"/>
    <w:rPr>
      <w:rFonts w:ascii="Arial" w:eastAsia="SimSun" w:hAnsi="Arial" w:cs="Times New Roman"/>
      <w:sz w:val="36"/>
      <w:szCs w:val="20"/>
      <w:lang w:val="en-GB"/>
    </w:rPr>
  </w:style>
  <w:style w:type="character" w:customStyle="1" w:styleId="Heading2Char">
    <w:name w:val="Heading 2 Char"/>
    <w:aliases w:val="H2 Char,h2 Char,DO NOT USE_h2 Char,h21 Char,Heading 2 3GPP Char"/>
    <w:basedOn w:val="DefaultParagraphFont"/>
    <w:link w:val="Heading2"/>
    <w:rsid w:val="00D872F1"/>
    <w:rPr>
      <w:rFonts w:ascii="Arial" w:eastAsia="SimSun" w:hAnsi="Arial" w:cs="Times New Roman"/>
      <w:sz w:val="32"/>
      <w:szCs w:val="20"/>
      <w:lang w:val="en-GB"/>
    </w:rPr>
  </w:style>
  <w:style w:type="character" w:customStyle="1" w:styleId="Heading3Char">
    <w:name w:val="Heading 3 Char"/>
    <w:aliases w:val="Heading 3 3GPP Char"/>
    <w:basedOn w:val="DefaultParagraphFont"/>
    <w:link w:val="Heading3"/>
    <w:rsid w:val="00D872F1"/>
    <w:rPr>
      <w:rFonts w:ascii="Arial" w:eastAsia="SimSun" w:hAnsi="Arial" w:cs="Times New Roman"/>
      <w:sz w:val="28"/>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872F1"/>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lang w:val="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D872F1"/>
    <w:rPr>
      <w:rFonts w:ascii="Arial" w:eastAsia="SimSun" w:hAnsi="Arial" w:cs="Times New Roman"/>
      <w:b/>
      <w:noProof/>
      <w:sz w:val="18"/>
      <w:szCs w:val="20"/>
      <w:lang w:val="en-US"/>
    </w:rPr>
  </w:style>
  <w:style w:type="paragraph" w:styleId="Footer">
    <w:name w:val="footer"/>
    <w:basedOn w:val="Header"/>
    <w:link w:val="FooterChar"/>
    <w:rsid w:val="00D872F1"/>
    <w:pPr>
      <w:jc w:val="center"/>
    </w:pPr>
    <w:rPr>
      <w:i/>
    </w:rPr>
  </w:style>
  <w:style w:type="character" w:customStyle="1" w:styleId="FooterChar">
    <w:name w:val="Footer Char"/>
    <w:basedOn w:val="DefaultParagraphFont"/>
    <w:link w:val="Footer"/>
    <w:rsid w:val="00D872F1"/>
    <w:rPr>
      <w:rFonts w:ascii="Arial" w:eastAsia="SimSun" w:hAnsi="Arial" w:cs="Times New Roman"/>
      <w:b/>
      <w:i/>
      <w:noProof/>
      <w:sz w:val="18"/>
      <w:szCs w:val="20"/>
      <w:lang w:val="en-US"/>
    </w:rPr>
  </w:style>
  <w:style w:type="paragraph" w:customStyle="1" w:styleId="CRCoverPage">
    <w:name w:val="CR Cover Page"/>
    <w:rsid w:val="00D872F1"/>
    <w:pPr>
      <w:spacing w:after="120" w:line="240" w:lineRule="auto"/>
    </w:pPr>
    <w:rPr>
      <w:rFonts w:ascii="Arial" w:eastAsia="MS Mincho" w:hAnsi="Arial" w:cs="Times New Roman"/>
      <w:sz w:val="20"/>
      <w:szCs w:val="20"/>
      <w:lang w:val="en-GB"/>
    </w:rPr>
  </w:style>
  <w:style w:type="character" w:styleId="CommentReference">
    <w:name w:val="annotation reference"/>
    <w:qFormat/>
    <w:rsid w:val="00D872F1"/>
    <w:rPr>
      <w:sz w:val="16"/>
    </w:rPr>
  </w:style>
  <w:style w:type="paragraph" w:styleId="CommentText">
    <w:name w:val="annotation text"/>
    <w:basedOn w:val="Normal"/>
    <w:link w:val="CommentTextChar"/>
    <w:uiPriority w:val="99"/>
    <w:qFormat/>
    <w:rsid w:val="00D872F1"/>
    <w:pPr>
      <w:overflowPunct/>
      <w:autoSpaceDE/>
      <w:autoSpaceDN/>
      <w:adjustRightInd/>
      <w:textAlignment w:val="auto"/>
    </w:pPr>
    <w:rPr>
      <w:rFonts w:eastAsia="MS Mincho"/>
    </w:rPr>
  </w:style>
  <w:style w:type="character" w:customStyle="1" w:styleId="CommentTextChar">
    <w:name w:val="Comment Text Char"/>
    <w:basedOn w:val="DefaultParagraphFont"/>
    <w:link w:val="CommentText"/>
    <w:uiPriority w:val="99"/>
    <w:qFormat/>
    <w:rsid w:val="00D872F1"/>
    <w:rPr>
      <w:rFonts w:ascii="Times New Roman" w:eastAsia="MS Mincho" w:hAnsi="Times New Roman" w:cs="Times New Roman"/>
      <w:sz w:val="20"/>
      <w:szCs w:val="20"/>
      <w:lang w:val="en-GB"/>
    </w:rPr>
  </w:style>
  <w:style w:type="paragraph" w:styleId="Caption">
    <w:name w:val="caption"/>
    <w:aliases w:val="cap,cap Char,Caption Char,Caption Char1 Char,cap Char Char1,Caption Char Char1 Char,cap Char2,题注,180-Table-Caption,Caption Char2,Caption Char Char Char,Caption Char Char1,fig and tbl,fighead2,Table Caption,fighead21,fighead22,fighead23,条目,cap1"/>
    <w:basedOn w:val="Normal"/>
    <w:next w:val="Normal"/>
    <w:link w:val="CaptionChar1"/>
    <w:qFormat/>
    <w:rsid w:val="00D872F1"/>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180-Table-Caption Char,Caption Char2 Char,Caption Char Char Char Char,Caption Char Char1 Char1"/>
    <w:link w:val="Caption"/>
    <w:rsid w:val="00D872F1"/>
    <w:rPr>
      <w:rFonts w:ascii="Times New Roman" w:eastAsia="SimSun" w:hAnsi="Times New Roman" w:cs="Times New Roman"/>
      <w:b/>
      <w:sz w:val="20"/>
      <w:szCs w:val="20"/>
      <w:lang w:val="en-GB"/>
    </w:rPr>
  </w:style>
  <w:style w:type="paragraph" w:styleId="ListParagraph">
    <w:name w:val="List Paragraph"/>
    <w:aliases w:val="- Bullets,목록 단락,?? ??,?????,????,Lista1,列出段落,中等深浅网格 1 - 着色 21,リスト段落,列出段落1,列表段落,¥¡¡¡¡ì¬º¥¹¥È¶ÎÂä,ÁÐ³ö¶ÎÂä,列表段落1,—ño’i—Ž,¥ê¥¹¥È¶ÎÂä,1st level - Bullet List Paragraph,Lettre d'introduction,Paragrafo elenco,Normal bullet 2,Bullet list,목록단락,列"/>
    <w:basedOn w:val="Normal"/>
    <w:link w:val="ListParagraphChar"/>
    <w:uiPriority w:val="34"/>
    <w:qFormat/>
    <w:rsid w:val="00752E25"/>
    <w:pPr>
      <w:overflowPunct/>
      <w:autoSpaceDE/>
      <w:autoSpaceDN/>
      <w:adjustRightInd/>
      <w:spacing w:after="0"/>
      <w:ind w:left="720"/>
      <w:contextualSpacing/>
      <w:textAlignment w:val="auto"/>
    </w:pPr>
    <w:rPr>
      <w:szCs w:val="24"/>
      <w:lang w:eastAsia="zh-CN"/>
    </w:rPr>
  </w:style>
  <w:style w:type="table" w:styleId="TableGrid">
    <w:name w:val="Table Grid"/>
    <w:basedOn w:val="TableNormal"/>
    <w:qFormat/>
    <w:rsid w:val="00D872F1"/>
    <w:pPr>
      <w:spacing w:after="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 ?? Char,????? Char,???? Char,Lista1 Char,列出段落 Char,中等深浅网格 1 - 着色 21 Char,リスト段落 Char,列出段落1 Char,列表段落 Char,¥¡¡¡¡ì¬º¥¹¥È¶ÎÂä Char,ÁÐ³ö¶ÎÂä Char,列表段落1 Char,—ño’i—Ž Char,¥ê¥¹¥È¶ÎÂä Char,Paragrafo elenco Char"/>
    <w:link w:val="ListParagraph"/>
    <w:uiPriority w:val="34"/>
    <w:qFormat/>
    <w:locked/>
    <w:rsid w:val="00752E25"/>
    <w:rPr>
      <w:rFonts w:ascii="Times New Roman" w:eastAsia="SimSun" w:hAnsi="Times New Roman" w:cs="Times New Roman"/>
      <w:sz w:val="20"/>
      <w:szCs w:val="24"/>
      <w:lang w:val="en-GB" w:eastAsia="zh-CN"/>
    </w:rPr>
  </w:style>
  <w:style w:type="paragraph" w:styleId="Bibliography">
    <w:name w:val="Bibliography"/>
    <w:basedOn w:val="Normal"/>
    <w:next w:val="Normal"/>
    <w:uiPriority w:val="37"/>
    <w:unhideWhenUsed/>
    <w:rsid w:val="00D872F1"/>
  </w:style>
  <w:style w:type="paragraph" w:styleId="BalloonText">
    <w:name w:val="Balloon Text"/>
    <w:basedOn w:val="Normal"/>
    <w:link w:val="BalloonTextChar"/>
    <w:uiPriority w:val="99"/>
    <w:semiHidden/>
    <w:unhideWhenUsed/>
    <w:rsid w:val="00D872F1"/>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872F1"/>
    <w:rPr>
      <w:rFonts w:ascii="Segoe UI" w:eastAsia="SimSun" w:hAnsi="Segoe UI" w:cs="Segoe UI"/>
      <w:sz w:val="18"/>
      <w:szCs w:val="18"/>
      <w:lang w:val="en-GB"/>
    </w:rPr>
  </w:style>
  <w:style w:type="paragraph" w:styleId="Revision">
    <w:name w:val="Revision"/>
    <w:hidden/>
    <w:uiPriority w:val="99"/>
    <w:semiHidden/>
    <w:rsid w:val="00D872F1"/>
    <w:pPr>
      <w:spacing w:after="0" w:line="240" w:lineRule="auto"/>
    </w:pPr>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D872F1"/>
    <w:pPr>
      <w:overflowPunct w:val="0"/>
      <w:autoSpaceDE w:val="0"/>
      <w:autoSpaceDN w:val="0"/>
      <w:adjustRightInd w:val="0"/>
      <w:textAlignment w:val="baseline"/>
    </w:pPr>
    <w:rPr>
      <w:rFonts w:eastAsia="SimSun"/>
      <w:b/>
      <w:bCs/>
    </w:rPr>
  </w:style>
  <w:style w:type="character" w:customStyle="1" w:styleId="CommentSubjectChar">
    <w:name w:val="Comment Subject Char"/>
    <w:basedOn w:val="CommentTextChar"/>
    <w:link w:val="CommentSubject"/>
    <w:uiPriority w:val="99"/>
    <w:semiHidden/>
    <w:rsid w:val="00D872F1"/>
    <w:rPr>
      <w:rFonts w:ascii="Times New Roman" w:eastAsia="SimSun" w:hAnsi="Times New Roman" w:cs="Times New Roman"/>
      <w:b/>
      <w:bCs/>
      <w:sz w:val="20"/>
      <w:szCs w:val="20"/>
      <w:lang w:val="en-GB"/>
    </w:rPr>
  </w:style>
  <w:style w:type="character" w:styleId="PlaceholderText">
    <w:name w:val="Placeholder Text"/>
    <w:basedOn w:val="DefaultParagraphFont"/>
    <w:uiPriority w:val="99"/>
    <w:semiHidden/>
    <w:rsid w:val="00D872F1"/>
    <w:rPr>
      <w:color w:val="808080"/>
    </w:rPr>
  </w:style>
  <w:style w:type="paragraph" w:customStyle="1" w:styleId="TAH">
    <w:name w:val="TAH"/>
    <w:basedOn w:val="Normal"/>
    <w:link w:val="TAHCar"/>
    <w:qFormat/>
    <w:rsid w:val="00D872F1"/>
    <w:pPr>
      <w:keepNext/>
      <w:keepLines/>
      <w:spacing w:after="0"/>
      <w:jc w:val="center"/>
    </w:pPr>
    <w:rPr>
      <w:rFonts w:ascii="Arial" w:eastAsia="Times New Roman" w:hAnsi="Arial"/>
      <w:b/>
      <w:sz w:val="18"/>
      <w:lang w:eastAsia="ja-JP"/>
    </w:rPr>
  </w:style>
  <w:style w:type="paragraph" w:customStyle="1" w:styleId="TAL">
    <w:name w:val="TAL"/>
    <w:basedOn w:val="Normal"/>
    <w:link w:val="TALChar"/>
    <w:rsid w:val="00D872F1"/>
    <w:pPr>
      <w:keepNext/>
      <w:keepLines/>
      <w:overflowPunct/>
      <w:autoSpaceDE/>
      <w:autoSpaceDN/>
      <w:adjustRightInd/>
      <w:spacing w:after="0"/>
      <w:textAlignment w:val="auto"/>
    </w:pPr>
    <w:rPr>
      <w:rFonts w:ascii="Arial" w:hAnsi="Arial"/>
      <w:sz w:val="18"/>
    </w:rPr>
  </w:style>
  <w:style w:type="character" w:customStyle="1" w:styleId="TAHCar">
    <w:name w:val="TAH Car"/>
    <w:link w:val="TAH"/>
    <w:qFormat/>
    <w:rsid w:val="00D872F1"/>
    <w:rPr>
      <w:rFonts w:ascii="Arial" w:eastAsia="Times New Roman" w:hAnsi="Arial" w:cs="Times New Roman"/>
      <w:b/>
      <w:sz w:val="18"/>
      <w:szCs w:val="20"/>
      <w:lang w:val="en-GB" w:eastAsia="ja-JP"/>
    </w:rPr>
  </w:style>
  <w:style w:type="character" w:customStyle="1" w:styleId="TALChar">
    <w:name w:val="TAL Char"/>
    <w:link w:val="TAL"/>
    <w:qFormat/>
    <w:locked/>
    <w:rsid w:val="00D872F1"/>
    <w:rPr>
      <w:rFonts w:ascii="Arial" w:eastAsia="SimSun" w:hAnsi="Arial" w:cs="Times New Roman"/>
      <w:sz w:val="18"/>
      <w:szCs w:val="20"/>
      <w:lang w:val="en-GB"/>
    </w:rPr>
  </w:style>
  <w:style w:type="character" w:styleId="Hyperlink">
    <w:name w:val="Hyperlink"/>
    <w:uiPriority w:val="99"/>
    <w:rsid w:val="00D872F1"/>
    <w:rPr>
      <w:color w:val="0000FF"/>
      <w:u w:val="single"/>
    </w:rPr>
  </w:style>
  <w:style w:type="character" w:styleId="UnresolvedMention">
    <w:name w:val="Unresolved Mention"/>
    <w:basedOn w:val="DefaultParagraphFont"/>
    <w:uiPriority w:val="99"/>
    <w:semiHidden/>
    <w:unhideWhenUsed/>
    <w:rsid w:val="00D872F1"/>
    <w:rPr>
      <w:color w:val="808080"/>
      <w:shd w:val="clear" w:color="auto" w:fill="E6E6E6"/>
    </w:rPr>
  </w:style>
  <w:style w:type="paragraph" w:customStyle="1" w:styleId="Style1">
    <w:name w:val="Style1"/>
    <w:basedOn w:val="Normal"/>
    <w:link w:val="Style1Char"/>
    <w:qFormat/>
    <w:rsid w:val="00D872F1"/>
    <w:pPr>
      <w:overflowPunct/>
      <w:autoSpaceDE/>
      <w:autoSpaceDN/>
      <w:adjustRightInd/>
      <w:spacing w:line="288" w:lineRule="auto"/>
      <w:ind w:firstLine="360"/>
      <w:jc w:val="both"/>
      <w:textAlignment w:val="auto"/>
    </w:pPr>
    <w:rPr>
      <w:rFonts w:eastAsia="맑은 고딕" w:cs="바탕"/>
    </w:rPr>
  </w:style>
  <w:style w:type="character" w:customStyle="1" w:styleId="Style1Char">
    <w:name w:val="Style1 Char"/>
    <w:link w:val="Style1"/>
    <w:rsid w:val="00D872F1"/>
    <w:rPr>
      <w:rFonts w:ascii="Times New Roman" w:eastAsia="맑은 고딕" w:hAnsi="Times New Roman" w:cs="바탕"/>
      <w:sz w:val="20"/>
      <w:szCs w:val="20"/>
      <w:lang w:val="en-GB"/>
    </w:rPr>
  </w:style>
  <w:style w:type="character" w:styleId="Strong">
    <w:name w:val="Strong"/>
    <w:basedOn w:val="DefaultParagraphFont"/>
    <w:uiPriority w:val="22"/>
    <w:qFormat/>
    <w:rsid w:val="00D872F1"/>
    <w:rPr>
      <w:b/>
      <w:bCs/>
    </w:rPr>
  </w:style>
  <w:style w:type="character" w:styleId="Emphasis">
    <w:name w:val="Emphasis"/>
    <w:basedOn w:val="DefaultParagraphFont"/>
    <w:uiPriority w:val="20"/>
    <w:qFormat/>
    <w:rsid w:val="00D872F1"/>
    <w:rPr>
      <w:i/>
      <w:iCs/>
    </w:rPr>
  </w:style>
  <w:style w:type="paragraph" w:styleId="NormalWeb">
    <w:name w:val="Normal (Web)"/>
    <w:basedOn w:val="Normal"/>
    <w:uiPriority w:val="99"/>
    <w:unhideWhenUsed/>
    <w:qFormat/>
    <w:rsid w:val="00D872F1"/>
    <w:pPr>
      <w:overflowPunct/>
      <w:autoSpaceDE/>
      <w:autoSpaceDN/>
      <w:adjustRightInd/>
      <w:spacing w:before="100" w:beforeAutospacing="1" w:after="100" w:afterAutospacing="1"/>
      <w:textAlignment w:val="auto"/>
    </w:pPr>
    <w:rPr>
      <w:rFonts w:eastAsiaTheme="minorEastAsia"/>
      <w:sz w:val="24"/>
      <w:szCs w:val="24"/>
      <w:lang w:val="en-US" w:eastAsia="ko-KR"/>
    </w:rPr>
  </w:style>
  <w:style w:type="character" w:customStyle="1" w:styleId="0MaintextChar">
    <w:name w:val="0 Main text Char"/>
    <w:basedOn w:val="DefaultParagraphFont"/>
    <w:link w:val="0Maintext"/>
    <w:locked/>
    <w:rsid w:val="00D872F1"/>
    <w:rPr>
      <w:rFonts w:ascii="맑은 고딕" w:eastAsia="맑은 고딕" w:hAnsi="맑은 고딕"/>
    </w:rPr>
  </w:style>
  <w:style w:type="paragraph" w:customStyle="1" w:styleId="0Maintext">
    <w:name w:val="0 Main text"/>
    <w:basedOn w:val="Normal"/>
    <w:link w:val="0MaintextChar"/>
    <w:rsid w:val="00D872F1"/>
    <w:pPr>
      <w:overflowPunct/>
      <w:autoSpaceDE/>
      <w:autoSpaceDN/>
      <w:adjustRightInd/>
      <w:spacing w:after="100" w:afterAutospacing="1" w:line="288" w:lineRule="auto"/>
      <w:ind w:firstLine="360"/>
      <w:jc w:val="both"/>
      <w:textAlignment w:val="auto"/>
    </w:pPr>
    <w:rPr>
      <w:rFonts w:ascii="맑은 고딕" w:eastAsia="맑은 고딕" w:hAnsi="맑은 고딕" w:cstheme="minorBidi"/>
      <w:sz w:val="22"/>
      <w:szCs w:val="22"/>
      <w:lang w:val="fr-FR"/>
    </w:rPr>
  </w:style>
  <w:style w:type="table" w:customStyle="1" w:styleId="TableGrid1">
    <w:name w:val="Table Grid1"/>
    <w:basedOn w:val="TableNormal"/>
    <w:next w:val="TableGrid"/>
    <w:uiPriority w:val="39"/>
    <w:rsid w:val="00D872F1"/>
    <w:pPr>
      <w:spacing w:after="0" w:line="240" w:lineRule="auto"/>
    </w:pPr>
    <w:rPr>
      <w:rFonts w:ascii="Times New Roman" w:hAnsi="Times New Roman" w:cs="Times New Roman"/>
      <w:sz w:val="20"/>
      <w:szCs w:val="20"/>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ocumentMap">
    <w:name w:val="Document Map"/>
    <w:basedOn w:val="Normal"/>
    <w:link w:val="DocumentMapChar"/>
    <w:semiHidden/>
    <w:rsid w:val="00B42A0B"/>
    <w:pPr>
      <w:shd w:val="clear" w:color="auto" w:fill="000080"/>
      <w:overflowPunct/>
      <w:autoSpaceDE/>
      <w:autoSpaceDN/>
      <w:adjustRightInd/>
      <w:spacing w:after="0"/>
      <w:textAlignment w:val="auto"/>
    </w:pPr>
    <w:rPr>
      <w:rFonts w:ascii="Tahoma" w:eastAsia="Times New Roman" w:hAnsi="Tahoma"/>
      <w:sz w:val="22"/>
    </w:rPr>
  </w:style>
  <w:style w:type="character" w:customStyle="1" w:styleId="DocumentMapChar">
    <w:name w:val="Document Map Char"/>
    <w:basedOn w:val="DefaultParagraphFont"/>
    <w:link w:val="DocumentMap"/>
    <w:semiHidden/>
    <w:rsid w:val="00B42A0B"/>
    <w:rPr>
      <w:rFonts w:ascii="Tahoma" w:eastAsia="Times New Roman" w:hAnsi="Tahoma" w:cs="Times New Roman"/>
      <w:szCs w:val="20"/>
      <w:shd w:val="clear" w:color="auto" w:fill="000080"/>
      <w:lang w:val="en-GB"/>
    </w:rPr>
  </w:style>
  <w:style w:type="paragraph" w:customStyle="1" w:styleId="B1">
    <w:name w:val="B1"/>
    <w:basedOn w:val="Normal"/>
    <w:link w:val="B1Zchn"/>
    <w:qFormat/>
    <w:rsid w:val="008C5D13"/>
    <w:pPr>
      <w:overflowPunct/>
      <w:autoSpaceDE/>
      <w:autoSpaceDN/>
      <w:adjustRightInd/>
      <w:ind w:left="568" w:hanging="284"/>
      <w:textAlignment w:val="auto"/>
    </w:pPr>
    <w:rPr>
      <w:rFonts w:eastAsia="Times New Roman"/>
      <w:lang w:val="x-none"/>
    </w:rPr>
  </w:style>
  <w:style w:type="paragraph" w:customStyle="1" w:styleId="B2">
    <w:name w:val="B2"/>
    <w:basedOn w:val="Normal"/>
    <w:link w:val="B2Char"/>
    <w:qFormat/>
    <w:rsid w:val="008C5D13"/>
    <w:pPr>
      <w:overflowPunct/>
      <w:autoSpaceDE/>
      <w:autoSpaceDN/>
      <w:adjustRightInd/>
      <w:ind w:left="851" w:hanging="284"/>
      <w:textAlignment w:val="auto"/>
    </w:pPr>
    <w:rPr>
      <w:rFonts w:eastAsia="Times New Roman"/>
      <w:lang w:val="x-none"/>
    </w:rPr>
  </w:style>
  <w:style w:type="character" w:customStyle="1" w:styleId="B1Zchn">
    <w:name w:val="B1 Zchn"/>
    <w:link w:val="B1"/>
    <w:qFormat/>
    <w:rsid w:val="008C5D13"/>
    <w:rPr>
      <w:rFonts w:ascii="Times New Roman" w:eastAsia="Times New Roman" w:hAnsi="Times New Roman" w:cs="Times New Roman"/>
      <w:sz w:val="20"/>
      <w:szCs w:val="20"/>
      <w:lang w:val="x-none"/>
    </w:rPr>
  </w:style>
  <w:style w:type="character" w:customStyle="1" w:styleId="B2Char">
    <w:name w:val="B2 Char"/>
    <w:link w:val="B2"/>
    <w:qFormat/>
    <w:rsid w:val="008C5D13"/>
    <w:rPr>
      <w:rFonts w:ascii="Times New Roman" w:eastAsia="Times New Roman" w:hAnsi="Times New Roman" w:cs="Times New Roman"/>
      <w:sz w:val="20"/>
      <w:szCs w:val="20"/>
      <w:lang w:val="x-none"/>
    </w:rPr>
  </w:style>
  <w:style w:type="paragraph" w:customStyle="1" w:styleId="EQ">
    <w:name w:val="EQ"/>
    <w:basedOn w:val="Normal"/>
    <w:next w:val="Normal"/>
    <w:uiPriority w:val="99"/>
    <w:qFormat/>
    <w:rsid w:val="00F83D26"/>
    <w:pPr>
      <w:keepLines/>
      <w:tabs>
        <w:tab w:val="center" w:pos="4536"/>
        <w:tab w:val="right" w:pos="9072"/>
      </w:tabs>
      <w:overflowPunct/>
      <w:autoSpaceDE/>
      <w:autoSpaceDN/>
      <w:adjustRightInd/>
      <w:textAlignment w:val="auto"/>
    </w:pPr>
    <w:rPr>
      <w:rFonts w:eastAsia="Times New Roman"/>
      <w:noProof/>
    </w:rPr>
  </w:style>
  <w:style w:type="paragraph" w:customStyle="1" w:styleId="B3">
    <w:name w:val="B3"/>
    <w:basedOn w:val="Normal"/>
    <w:link w:val="B3Char"/>
    <w:qFormat/>
    <w:rsid w:val="00F83D26"/>
    <w:pPr>
      <w:overflowPunct/>
      <w:autoSpaceDE/>
      <w:autoSpaceDN/>
      <w:adjustRightInd/>
      <w:ind w:left="1135" w:hanging="284"/>
      <w:textAlignment w:val="auto"/>
    </w:pPr>
    <w:rPr>
      <w:rFonts w:eastAsia="Times New Roman"/>
      <w:lang w:val="x-none"/>
    </w:rPr>
  </w:style>
  <w:style w:type="paragraph" w:customStyle="1" w:styleId="B4">
    <w:name w:val="B4"/>
    <w:basedOn w:val="Normal"/>
    <w:rsid w:val="00F83D26"/>
    <w:pPr>
      <w:overflowPunct/>
      <w:autoSpaceDE/>
      <w:autoSpaceDN/>
      <w:adjustRightInd/>
      <w:ind w:left="1418" w:hanging="284"/>
      <w:textAlignment w:val="auto"/>
    </w:pPr>
    <w:rPr>
      <w:rFonts w:eastAsia="Times New Roman"/>
    </w:rPr>
  </w:style>
  <w:style w:type="character" w:customStyle="1" w:styleId="B3Char">
    <w:name w:val="B3 Char"/>
    <w:link w:val="B3"/>
    <w:rsid w:val="00F83D26"/>
    <w:rPr>
      <w:rFonts w:ascii="Times New Roman" w:eastAsia="Times New Roman" w:hAnsi="Times New Roman" w:cs="Times New Roman"/>
      <w:sz w:val="20"/>
      <w:szCs w:val="20"/>
      <w:lang w:val="x-none"/>
    </w:rPr>
  </w:style>
  <w:style w:type="table" w:customStyle="1" w:styleId="TableGrid2">
    <w:name w:val="Table Grid2"/>
    <w:basedOn w:val="TableNormal"/>
    <w:next w:val="TableGrid"/>
    <w:uiPriority w:val="39"/>
    <w:rsid w:val="00A47923"/>
    <w:pPr>
      <w:spacing w:after="0" w:line="240" w:lineRule="auto"/>
    </w:pPr>
    <w:rPr>
      <w:rFonts w:ascii="Times New Roman" w:hAnsi="Times New Roman" w:cs="Times New Roman"/>
      <w:sz w:val="20"/>
      <w:szCs w:val="20"/>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Mention">
    <w:name w:val="Mention"/>
    <w:basedOn w:val="DefaultParagraphFont"/>
    <w:uiPriority w:val="99"/>
    <w:unhideWhenUsed/>
    <w:rsid w:val="003D476B"/>
    <w:rPr>
      <w:color w:val="2B579A"/>
      <w:shd w:val="clear" w:color="auto" w:fill="E6E6E6"/>
    </w:rPr>
  </w:style>
  <w:style w:type="character" w:customStyle="1" w:styleId="PLChar">
    <w:name w:val="PL Char"/>
    <w:link w:val="PL"/>
    <w:qFormat/>
    <w:locked/>
    <w:rsid w:val="000E20C9"/>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0E20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pPr>
    <w:rPr>
      <w:rFonts w:ascii="Courier New" w:eastAsia="Times New Roman" w:hAnsi="Courier New" w:cs="Courier New"/>
      <w:noProof/>
      <w:sz w:val="16"/>
      <w:lang w:val="en-GB" w:eastAsia="en-GB"/>
    </w:rPr>
  </w:style>
  <w:style w:type="character" w:customStyle="1" w:styleId="normaltextrun">
    <w:name w:val="normaltextrun"/>
    <w:basedOn w:val="DefaultParagraphFont"/>
    <w:rsid w:val="00666718"/>
  </w:style>
  <w:style w:type="character" w:customStyle="1" w:styleId="eop">
    <w:name w:val="eop"/>
    <w:basedOn w:val="DefaultParagraphFont"/>
    <w:rsid w:val="00666718"/>
  </w:style>
  <w:style w:type="character" w:customStyle="1" w:styleId="listauto1Char">
    <w:name w:val="list auto 1 Char"/>
    <w:link w:val="listauto1"/>
    <w:locked/>
    <w:rsid w:val="00D67FD6"/>
    <w:rPr>
      <w:rFonts w:ascii="SimSun" w:eastAsia="SimSun" w:hAnsi="SimSun"/>
      <w:b/>
      <w:bCs/>
    </w:rPr>
  </w:style>
  <w:style w:type="paragraph" w:customStyle="1" w:styleId="listauto1">
    <w:name w:val="list auto 1"/>
    <w:basedOn w:val="Normal"/>
    <w:link w:val="listauto1Char"/>
    <w:rsid w:val="00D67FD6"/>
    <w:pPr>
      <w:numPr>
        <w:numId w:val="26"/>
      </w:numPr>
      <w:overflowPunct/>
      <w:autoSpaceDE/>
      <w:autoSpaceDN/>
      <w:adjustRightInd/>
      <w:spacing w:after="0" w:line="276" w:lineRule="auto"/>
      <w:contextualSpacing/>
      <w:jc w:val="both"/>
      <w:textAlignment w:val="auto"/>
    </w:pPr>
    <w:rPr>
      <w:rFonts w:ascii="SimSun" w:hAnsi="SimSun" w:cstheme="minorBidi"/>
      <w:b/>
      <w:bCs/>
      <w:sz w:val="22"/>
      <w:szCs w:val="22"/>
      <w:lang w:val="fr-FR"/>
    </w:rPr>
  </w:style>
  <w:style w:type="paragraph" w:customStyle="1" w:styleId="listauto2">
    <w:name w:val="list auto 2"/>
    <w:basedOn w:val="Normal"/>
    <w:uiPriority w:val="99"/>
    <w:rsid w:val="00A5400B"/>
    <w:pPr>
      <w:numPr>
        <w:ilvl w:val="1"/>
        <w:numId w:val="29"/>
      </w:numPr>
      <w:overflowPunct/>
      <w:autoSpaceDE/>
      <w:autoSpaceDN/>
      <w:adjustRightInd/>
      <w:spacing w:after="0" w:line="276" w:lineRule="auto"/>
      <w:contextualSpacing/>
      <w:jc w:val="both"/>
      <w:textAlignment w:val="auto"/>
    </w:pPr>
    <w:rPr>
      <w:rFonts w:ascii="SimSun" w:hAnsi="SimSun"/>
      <w:b/>
      <w:bCs/>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209678">
      <w:bodyDiv w:val="1"/>
      <w:marLeft w:val="0"/>
      <w:marRight w:val="0"/>
      <w:marTop w:val="0"/>
      <w:marBottom w:val="0"/>
      <w:divBdr>
        <w:top w:val="none" w:sz="0" w:space="0" w:color="auto"/>
        <w:left w:val="none" w:sz="0" w:space="0" w:color="auto"/>
        <w:bottom w:val="none" w:sz="0" w:space="0" w:color="auto"/>
        <w:right w:val="none" w:sz="0" w:space="0" w:color="auto"/>
      </w:divBdr>
    </w:div>
    <w:div w:id="27879083">
      <w:bodyDiv w:val="1"/>
      <w:marLeft w:val="0"/>
      <w:marRight w:val="0"/>
      <w:marTop w:val="0"/>
      <w:marBottom w:val="0"/>
      <w:divBdr>
        <w:top w:val="none" w:sz="0" w:space="0" w:color="auto"/>
        <w:left w:val="none" w:sz="0" w:space="0" w:color="auto"/>
        <w:bottom w:val="none" w:sz="0" w:space="0" w:color="auto"/>
        <w:right w:val="none" w:sz="0" w:space="0" w:color="auto"/>
      </w:divBdr>
      <w:divsChild>
        <w:div w:id="2116513826">
          <w:marLeft w:val="850"/>
          <w:marRight w:val="0"/>
          <w:marTop w:val="0"/>
          <w:marBottom w:val="120"/>
          <w:divBdr>
            <w:top w:val="none" w:sz="0" w:space="0" w:color="auto"/>
            <w:left w:val="none" w:sz="0" w:space="0" w:color="auto"/>
            <w:bottom w:val="none" w:sz="0" w:space="0" w:color="auto"/>
            <w:right w:val="none" w:sz="0" w:space="0" w:color="auto"/>
          </w:divBdr>
        </w:div>
      </w:divsChild>
    </w:div>
    <w:div w:id="51856760">
      <w:bodyDiv w:val="1"/>
      <w:marLeft w:val="0"/>
      <w:marRight w:val="0"/>
      <w:marTop w:val="0"/>
      <w:marBottom w:val="0"/>
      <w:divBdr>
        <w:top w:val="none" w:sz="0" w:space="0" w:color="auto"/>
        <w:left w:val="none" w:sz="0" w:space="0" w:color="auto"/>
        <w:bottom w:val="none" w:sz="0" w:space="0" w:color="auto"/>
        <w:right w:val="none" w:sz="0" w:space="0" w:color="auto"/>
      </w:divBdr>
    </w:div>
    <w:div w:id="57090762">
      <w:bodyDiv w:val="1"/>
      <w:marLeft w:val="0"/>
      <w:marRight w:val="0"/>
      <w:marTop w:val="0"/>
      <w:marBottom w:val="0"/>
      <w:divBdr>
        <w:top w:val="none" w:sz="0" w:space="0" w:color="auto"/>
        <w:left w:val="none" w:sz="0" w:space="0" w:color="auto"/>
        <w:bottom w:val="none" w:sz="0" w:space="0" w:color="auto"/>
        <w:right w:val="none" w:sz="0" w:space="0" w:color="auto"/>
      </w:divBdr>
    </w:div>
    <w:div w:id="79983752">
      <w:bodyDiv w:val="1"/>
      <w:marLeft w:val="0"/>
      <w:marRight w:val="0"/>
      <w:marTop w:val="0"/>
      <w:marBottom w:val="0"/>
      <w:divBdr>
        <w:top w:val="none" w:sz="0" w:space="0" w:color="auto"/>
        <w:left w:val="none" w:sz="0" w:space="0" w:color="auto"/>
        <w:bottom w:val="none" w:sz="0" w:space="0" w:color="auto"/>
        <w:right w:val="none" w:sz="0" w:space="0" w:color="auto"/>
      </w:divBdr>
    </w:div>
    <w:div w:id="80956955">
      <w:bodyDiv w:val="1"/>
      <w:marLeft w:val="0"/>
      <w:marRight w:val="0"/>
      <w:marTop w:val="0"/>
      <w:marBottom w:val="0"/>
      <w:divBdr>
        <w:top w:val="none" w:sz="0" w:space="0" w:color="auto"/>
        <w:left w:val="none" w:sz="0" w:space="0" w:color="auto"/>
        <w:bottom w:val="none" w:sz="0" w:space="0" w:color="auto"/>
        <w:right w:val="none" w:sz="0" w:space="0" w:color="auto"/>
      </w:divBdr>
    </w:div>
    <w:div w:id="102191790">
      <w:bodyDiv w:val="1"/>
      <w:marLeft w:val="0"/>
      <w:marRight w:val="0"/>
      <w:marTop w:val="0"/>
      <w:marBottom w:val="0"/>
      <w:divBdr>
        <w:top w:val="none" w:sz="0" w:space="0" w:color="auto"/>
        <w:left w:val="none" w:sz="0" w:space="0" w:color="auto"/>
        <w:bottom w:val="none" w:sz="0" w:space="0" w:color="auto"/>
        <w:right w:val="none" w:sz="0" w:space="0" w:color="auto"/>
      </w:divBdr>
    </w:div>
    <w:div w:id="103429955">
      <w:bodyDiv w:val="1"/>
      <w:marLeft w:val="0"/>
      <w:marRight w:val="0"/>
      <w:marTop w:val="0"/>
      <w:marBottom w:val="0"/>
      <w:divBdr>
        <w:top w:val="none" w:sz="0" w:space="0" w:color="auto"/>
        <w:left w:val="none" w:sz="0" w:space="0" w:color="auto"/>
        <w:bottom w:val="none" w:sz="0" w:space="0" w:color="auto"/>
        <w:right w:val="none" w:sz="0" w:space="0" w:color="auto"/>
      </w:divBdr>
    </w:div>
    <w:div w:id="138770464">
      <w:bodyDiv w:val="1"/>
      <w:marLeft w:val="0"/>
      <w:marRight w:val="0"/>
      <w:marTop w:val="0"/>
      <w:marBottom w:val="0"/>
      <w:divBdr>
        <w:top w:val="none" w:sz="0" w:space="0" w:color="auto"/>
        <w:left w:val="none" w:sz="0" w:space="0" w:color="auto"/>
        <w:bottom w:val="none" w:sz="0" w:space="0" w:color="auto"/>
        <w:right w:val="none" w:sz="0" w:space="0" w:color="auto"/>
      </w:divBdr>
    </w:div>
    <w:div w:id="151918455">
      <w:bodyDiv w:val="1"/>
      <w:marLeft w:val="0"/>
      <w:marRight w:val="0"/>
      <w:marTop w:val="0"/>
      <w:marBottom w:val="0"/>
      <w:divBdr>
        <w:top w:val="none" w:sz="0" w:space="0" w:color="auto"/>
        <w:left w:val="none" w:sz="0" w:space="0" w:color="auto"/>
        <w:bottom w:val="none" w:sz="0" w:space="0" w:color="auto"/>
        <w:right w:val="none" w:sz="0" w:space="0" w:color="auto"/>
      </w:divBdr>
    </w:div>
    <w:div w:id="159546986">
      <w:bodyDiv w:val="1"/>
      <w:marLeft w:val="0"/>
      <w:marRight w:val="0"/>
      <w:marTop w:val="0"/>
      <w:marBottom w:val="0"/>
      <w:divBdr>
        <w:top w:val="none" w:sz="0" w:space="0" w:color="auto"/>
        <w:left w:val="none" w:sz="0" w:space="0" w:color="auto"/>
        <w:bottom w:val="none" w:sz="0" w:space="0" w:color="auto"/>
        <w:right w:val="none" w:sz="0" w:space="0" w:color="auto"/>
      </w:divBdr>
    </w:div>
    <w:div w:id="174002315">
      <w:bodyDiv w:val="1"/>
      <w:marLeft w:val="0"/>
      <w:marRight w:val="0"/>
      <w:marTop w:val="0"/>
      <w:marBottom w:val="0"/>
      <w:divBdr>
        <w:top w:val="none" w:sz="0" w:space="0" w:color="auto"/>
        <w:left w:val="none" w:sz="0" w:space="0" w:color="auto"/>
        <w:bottom w:val="none" w:sz="0" w:space="0" w:color="auto"/>
        <w:right w:val="none" w:sz="0" w:space="0" w:color="auto"/>
      </w:divBdr>
      <w:divsChild>
        <w:div w:id="222103225">
          <w:marLeft w:val="446"/>
          <w:marRight w:val="0"/>
          <w:marTop w:val="0"/>
          <w:marBottom w:val="120"/>
          <w:divBdr>
            <w:top w:val="none" w:sz="0" w:space="0" w:color="auto"/>
            <w:left w:val="none" w:sz="0" w:space="0" w:color="auto"/>
            <w:bottom w:val="none" w:sz="0" w:space="0" w:color="auto"/>
            <w:right w:val="none" w:sz="0" w:space="0" w:color="auto"/>
          </w:divBdr>
        </w:div>
        <w:div w:id="232862100">
          <w:marLeft w:val="806"/>
          <w:marRight w:val="0"/>
          <w:marTop w:val="0"/>
          <w:marBottom w:val="120"/>
          <w:divBdr>
            <w:top w:val="none" w:sz="0" w:space="0" w:color="auto"/>
            <w:left w:val="none" w:sz="0" w:space="0" w:color="auto"/>
            <w:bottom w:val="none" w:sz="0" w:space="0" w:color="auto"/>
            <w:right w:val="none" w:sz="0" w:space="0" w:color="auto"/>
          </w:divBdr>
        </w:div>
        <w:div w:id="596914388">
          <w:marLeft w:val="806"/>
          <w:marRight w:val="0"/>
          <w:marTop w:val="0"/>
          <w:marBottom w:val="120"/>
          <w:divBdr>
            <w:top w:val="none" w:sz="0" w:space="0" w:color="auto"/>
            <w:left w:val="none" w:sz="0" w:space="0" w:color="auto"/>
            <w:bottom w:val="none" w:sz="0" w:space="0" w:color="auto"/>
            <w:right w:val="none" w:sz="0" w:space="0" w:color="auto"/>
          </w:divBdr>
        </w:div>
      </w:divsChild>
    </w:div>
    <w:div w:id="186454758">
      <w:bodyDiv w:val="1"/>
      <w:marLeft w:val="0"/>
      <w:marRight w:val="0"/>
      <w:marTop w:val="0"/>
      <w:marBottom w:val="0"/>
      <w:divBdr>
        <w:top w:val="none" w:sz="0" w:space="0" w:color="auto"/>
        <w:left w:val="none" w:sz="0" w:space="0" w:color="auto"/>
        <w:bottom w:val="none" w:sz="0" w:space="0" w:color="auto"/>
        <w:right w:val="none" w:sz="0" w:space="0" w:color="auto"/>
      </w:divBdr>
    </w:div>
    <w:div w:id="202834841">
      <w:bodyDiv w:val="1"/>
      <w:marLeft w:val="0"/>
      <w:marRight w:val="0"/>
      <w:marTop w:val="0"/>
      <w:marBottom w:val="0"/>
      <w:divBdr>
        <w:top w:val="none" w:sz="0" w:space="0" w:color="auto"/>
        <w:left w:val="none" w:sz="0" w:space="0" w:color="auto"/>
        <w:bottom w:val="none" w:sz="0" w:space="0" w:color="auto"/>
        <w:right w:val="none" w:sz="0" w:space="0" w:color="auto"/>
      </w:divBdr>
    </w:div>
    <w:div w:id="214582707">
      <w:bodyDiv w:val="1"/>
      <w:marLeft w:val="0"/>
      <w:marRight w:val="0"/>
      <w:marTop w:val="0"/>
      <w:marBottom w:val="0"/>
      <w:divBdr>
        <w:top w:val="none" w:sz="0" w:space="0" w:color="auto"/>
        <w:left w:val="none" w:sz="0" w:space="0" w:color="auto"/>
        <w:bottom w:val="none" w:sz="0" w:space="0" w:color="auto"/>
        <w:right w:val="none" w:sz="0" w:space="0" w:color="auto"/>
      </w:divBdr>
    </w:div>
    <w:div w:id="267736348">
      <w:bodyDiv w:val="1"/>
      <w:marLeft w:val="0"/>
      <w:marRight w:val="0"/>
      <w:marTop w:val="0"/>
      <w:marBottom w:val="0"/>
      <w:divBdr>
        <w:top w:val="none" w:sz="0" w:space="0" w:color="auto"/>
        <w:left w:val="none" w:sz="0" w:space="0" w:color="auto"/>
        <w:bottom w:val="none" w:sz="0" w:space="0" w:color="auto"/>
        <w:right w:val="none" w:sz="0" w:space="0" w:color="auto"/>
      </w:divBdr>
      <w:divsChild>
        <w:div w:id="188108516">
          <w:marLeft w:val="994"/>
          <w:marRight w:val="0"/>
          <w:marTop w:val="0"/>
          <w:marBottom w:val="0"/>
          <w:divBdr>
            <w:top w:val="none" w:sz="0" w:space="0" w:color="auto"/>
            <w:left w:val="none" w:sz="0" w:space="0" w:color="auto"/>
            <w:bottom w:val="none" w:sz="0" w:space="0" w:color="auto"/>
            <w:right w:val="none" w:sz="0" w:space="0" w:color="auto"/>
          </w:divBdr>
        </w:div>
        <w:div w:id="347105257">
          <w:marLeft w:val="994"/>
          <w:marRight w:val="0"/>
          <w:marTop w:val="0"/>
          <w:marBottom w:val="0"/>
          <w:divBdr>
            <w:top w:val="none" w:sz="0" w:space="0" w:color="auto"/>
            <w:left w:val="none" w:sz="0" w:space="0" w:color="auto"/>
            <w:bottom w:val="none" w:sz="0" w:space="0" w:color="auto"/>
            <w:right w:val="none" w:sz="0" w:space="0" w:color="auto"/>
          </w:divBdr>
        </w:div>
        <w:div w:id="400056635">
          <w:marLeft w:val="994"/>
          <w:marRight w:val="0"/>
          <w:marTop w:val="0"/>
          <w:marBottom w:val="0"/>
          <w:divBdr>
            <w:top w:val="none" w:sz="0" w:space="0" w:color="auto"/>
            <w:left w:val="none" w:sz="0" w:space="0" w:color="auto"/>
            <w:bottom w:val="none" w:sz="0" w:space="0" w:color="auto"/>
            <w:right w:val="none" w:sz="0" w:space="0" w:color="auto"/>
          </w:divBdr>
        </w:div>
        <w:div w:id="485097585">
          <w:marLeft w:val="994"/>
          <w:marRight w:val="0"/>
          <w:marTop w:val="0"/>
          <w:marBottom w:val="0"/>
          <w:divBdr>
            <w:top w:val="none" w:sz="0" w:space="0" w:color="auto"/>
            <w:left w:val="none" w:sz="0" w:space="0" w:color="auto"/>
            <w:bottom w:val="none" w:sz="0" w:space="0" w:color="auto"/>
            <w:right w:val="none" w:sz="0" w:space="0" w:color="auto"/>
          </w:divBdr>
        </w:div>
        <w:div w:id="1482768769">
          <w:marLeft w:val="994"/>
          <w:marRight w:val="0"/>
          <w:marTop w:val="0"/>
          <w:marBottom w:val="180"/>
          <w:divBdr>
            <w:top w:val="none" w:sz="0" w:space="0" w:color="auto"/>
            <w:left w:val="none" w:sz="0" w:space="0" w:color="auto"/>
            <w:bottom w:val="none" w:sz="0" w:space="0" w:color="auto"/>
            <w:right w:val="none" w:sz="0" w:space="0" w:color="auto"/>
          </w:divBdr>
        </w:div>
      </w:divsChild>
    </w:div>
    <w:div w:id="272515426">
      <w:bodyDiv w:val="1"/>
      <w:marLeft w:val="0"/>
      <w:marRight w:val="0"/>
      <w:marTop w:val="0"/>
      <w:marBottom w:val="0"/>
      <w:divBdr>
        <w:top w:val="none" w:sz="0" w:space="0" w:color="auto"/>
        <w:left w:val="none" w:sz="0" w:space="0" w:color="auto"/>
        <w:bottom w:val="none" w:sz="0" w:space="0" w:color="auto"/>
        <w:right w:val="none" w:sz="0" w:space="0" w:color="auto"/>
      </w:divBdr>
    </w:div>
    <w:div w:id="292759974">
      <w:bodyDiv w:val="1"/>
      <w:marLeft w:val="0"/>
      <w:marRight w:val="0"/>
      <w:marTop w:val="0"/>
      <w:marBottom w:val="0"/>
      <w:divBdr>
        <w:top w:val="none" w:sz="0" w:space="0" w:color="auto"/>
        <w:left w:val="none" w:sz="0" w:space="0" w:color="auto"/>
        <w:bottom w:val="none" w:sz="0" w:space="0" w:color="auto"/>
        <w:right w:val="none" w:sz="0" w:space="0" w:color="auto"/>
      </w:divBdr>
    </w:div>
    <w:div w:id="349722617">
      <w:bodyDiv w:val="1"/>
      <w:marLeft w:val="0"/>
      <w:marRight w:val="0"/>
      <w:marTop w:val="0"/>
      <w:marBottom w:val="0"/>
      <w:divBdr>
        <w:top w:val="none" w:sz="0" w:space="0" w:color="auto"/>
        <w:left w:val="none" w:sz="0" w:space="0" w:color="auto"/>
        <w:bottom w:val="none" w:sz="0" w:space="0" w:color="auto"/>
        <w:right w:val="none" w:sz="0" w:space="0" w:color="auto"/>
      </w:divBdr>
    </w:div>
    <w:div w:id="402023682">
      <w:bodyDiv w:val="1"/>
      <w:marLeft w:val="0"/>
      <w:marRight w:val="0"/>
      <w:marTop w:val="0"/>
      <w:marBottom w:val="0"/>
      <w:divBdr>
        <w:top w:val="none" w:sz="0" w:space="0" w:color="auto"/>
        <w:left w:val="none" w:sz="0" w:space="0" w:color="auto"/>
        <w:bottom w:val="none" w:sz="0" w:space="0" w:color="auto"/>
        <w:right w:val="none" w:sz="0" w:space="0" w:color="auto"/>
      </w:divBdr>
      <w:divsChild>
        <w:div w:id="246113618">
          <w:marLeft w:val="720"/>
          <w:marRight w:val="0"/>
          <w:marTop w:val="0"/>
          <w:marBottom w:val="0"/>
          <w:divBdr>
            <w:top w:val="none" w:sz="0" w:space="0" w:color="auto"/>
            <w:left w:val="none" w:sz="0" w:space="0" w:color="auto"/>
            <w:bottom w:val="none" w:sz="0" w:space="0" w:color="auto"/>
            <w:right w:val="none" w:sz="0" w:space="0" w:color="auto"/>
          </w:divBdr>
        </w:div>
        <w:div w:id="596016314">
          <w:marLeft w:val="720"/>
          <w:marRight w:val="0"/>
          <w:marTop w:val="0"/>
          <w:marBottom w:val="0"/>
          <w:divBdr>
            <w:top w:val="none" w:sz="0" w:space="0" w:color="auto"/>
            <w:left w:val="none" w:sz="0" w:space="0" w:color="auto"/>
            <w:bottom w:val="none" w:sz="0" w:space="0" w:color="auto"/>
            <w:right w:val="none" w:sz="0" w:space="0" w:color="auto"/>
          </w:divBdr>
        </w:div>
      </w:divsChild>
    </w:div>
    <w:div w:id="423231775">
      <w:bodyDiv w:val="1"/>
      <w:marLeft w:val="0"/>
      <w:marRight w:val="0"/>
      <w:marTop w:val="0"/>
      <w:marBottom w:val="0"/>
      <w:divBdr>
        <w:top w:val="none" w:sz="0" w:space="0" w:color="auto"/>
        <w:left w:val="none" w:sz="0" w:space="0" w:color="auto"/>
        <w:bottom w:val="none" w:sz="0" w:space="0" w:color="auto"/>
        <w:right w:val="none" w:sz="0" w:space="0" w:color="auto"/>
      </w:divBdr>
    </w:div>
    <w:div w:id="437025604">
      <w:bodyDiv w:val="1"/>
      <w:marLeft w:val="0"/>
      <w:marRight w:val="0"/>
      <w:marTop w:val="0"/>
      <w:marBottom w:val="0"/>
      <w:divBdr>
        <w:top w:val="none" w:sz="0" w:space="0" w:color="auto"/>
        <w:left w:val="none" w:sz="0" w:space="0" w:color="auto"/>
        <w:bottom w:val="none" w:sz="0" w:space="0" w:color="auto"/>
        <w:right w:val="none" w:sz="0" w:space="0" w:color="auto"/>
      </w:divBdr>
    </w:div>
    <w:div w:id="444425573">
      <w:bodyDiv w:val="1"/>
      <w:marLeft w:val="0"/>
      <w:marRight w:val="0"/>
      <w:marTop w:val="0"/>
      <w:marBottom w:val="0"/>
      <w:divBdr>
        <w:top w:val="none" w:sz="0" w:space="0" w:color="auto"/>
        <w:left w:val="none" w:sz="0" w:space="0" w:color="auto"/>
        <w:bottom w:val="none" w:sz="0" w:space="0" w:color="auto"/>
        <w:right w:val="none" w:sz="0" w:space="0" w:color="auto"/>
      </w:divBdr>
      <w:divsChild>
        <w:div w:id="1506943539">
          <w:marLeft w:val="720"/>
          <w:marRight w:val="0"/>
          <w:marTop w:val="0"/>
          <w:marBottom w:val="0"/>
          <w:divBdr>
            <w:top w:val="none" w:sz="0" w:space="0" w:color="auto"/>
            <w:left w:val="none" w:sz="0" w:space="0" w:color="auto"/>
            <w:bottom w:val="none" w:sz="0" w:space="0" w:color="auto"/>
            <w:right w:val="none" w:sz="0" w:space="0" w:color="auto"/>
          </w:divBdr>
        </w:div>
      </w:divsChild>
    </w:div>
    <w:div w:id="459153815">
      <w:bodyDiv w:val="1"/>
      <w:marLeft w:val="0"/>
      <w:marRight w:val="0"/>
      <w:marTop w:val="0"/>
      <w:marBottom w:val="0"/>
      <w:divBdr>
        <w:top w:val="none" w:sz="0" w:space="0" w:color="auto"/>
        <w:left w:val="none" w:sz="0" w:space="0" w:color="auto"/>
        <w:bottom w:val="none" w:sz="0" w:space="0" w:color="auto"/>
        <w:right w:val="none" w:sz="0" w:space="0" w:color="auto"/>
      </w:divBdr>
      <w:divsChild>
        <w:div w:id="73018710">
          <w:marLeft w:val="720"/>
          <w:marRight w:val="0"/>
          <w:marTop w:val="0"/>
          <w:marBottom w:val="0"/>
          <w:divBdr>
            <w:top w:val="none" w:sz="0" w:space="0" w:color="auto"/>
            <w:left w:val="none" w:sz="0" w:space="0" w:color="auto"/>
            <w:bottom w:val="none" w:sz="0" w:space="0" w:color="auto"/>
            <w:right w:val="none" w:sz="0" w:space="0" w:color="auto"/>
          </w:divBdr>
        </w:div>
        <w:div w:id="1275093519">
          <w:marLeft w:val="720"/>
          <w:marRight w:val="0"/>
          <w:marTop w:val="0"/>
          <w:marBottom w:val="0"/>
          <w:divBdr>
            <w:top w:val="none" w:sz="0" w:space="0" w:color="auto"/>
            <w:left w:val="none" w:sz="0" w:space="0" w:color="auto"/>
            <w:bottom w:val="none" w:sz="0" w:space="0" w:color="auto"/>
            <w:right w:val="none" w:sz="0" w:space="0" w:color="auto"/>
          </w:divBdr>
        </w:div>
        <w:div w:id="1657491652">
          <w:marLeft w:val="720"/>
          <w:marRight w:val="0"/>
          <w:marTop w:val="0"/>
          <w:marBottom w:val="0"/>
          <w:divBdr>
            <w:top w:val="none" w:sz="0" w:space="0" w:color="auto"/>
            <w:left w:val="none" w:sz="0" w:space="0" w:color="auto"/>
            <w:bottom w:val="none" w:sz="0" w:space="0" w:color="auto"/>
            <w:right w:val="none" w:sz="0" w:space="0" w:color="auto"/>
          </w:divBdr>
        </w:div>
        <w:div w:id="1743525209">
          <w:marLeft w:val="720"/>
          <w:marRight w:val="0"/>
          <w:marTop w:val="0"/>
          <w:marBottom w:val="0"/>
          <w:divBdr>
            <w:top w:val="none" w:sz="0" w:space="0" w:color="auto"/>
            <w:left w:val="none" w:sz="0" w:space="0" w:color="auto"/>
            <w:bottom w:val="none" w:sz="0" w:space="0" w:color="auto"/>
            <w:right w:val="none" w:sz="0" w:space="0" w:color="auto"/>
          </w:divBdr>
        </w:div>
      </w:divsChild>
    </w:div>
    <w:div w:id="481237455">
      <w:bodyDiv w:val="1"/>
      <w:marLeft w:val="0"/>
      <w:marRight w:val="0"/>
      <w:marTop w:val="0"/>
      <w:marBottom w:val="0"/>
      <w:divBdr>
        <w:top w:val="none" w:sz="0" w:space="0" w:color="auto"/>
        <w:left w:val="none" w:sz="0" w:space="0" w:color="auto"/>
        <w:bottom w:val="none" w:sz="0" w:space="0" w:color="auto"/>
        <w:right w:val="none" w:sz="0" w:space="0" w:color="auto"/>
      </w:divBdr>
    </w:div>
    <w:div w:id="487016474">
      <w:bodyDiv w:val="1"/>
      <w:marLeft w:val="0"/>
      <w:marRight w:val="0"/>
      <w:marTop w:val="0"/>
      <w:marBottom w:val="0"/>
      <w:divBdr>
        <w:top w:val="none" w:sz="0" w:space="0" w:color="auto"/>
        <w:left w:val="none" w:sz="0" w:space="0" w:color="auto"/>
        <w:bottom w:val="none" w:sz="0" w:space="0" w:color="auto"/>
        <w:right w:val="none" w:sz="0" w:space="0" w:color="auto"/>
      </w:divBdr>
    </w:div>
    <w:div w:id="487941804">
      <w:bodyDiv w:val="1"/>
      <w:marLeft w:val="0"/>
      <w:marRight w:val="0"/>
      <w:marTop w:val="0"/>
      <w:marBottom w:val="0"/>
      <w:divBdr>
        <w:top w:val="none" w:sz="0" w:space="0" w:color="auto"/>
        <w:left w:val="none" w:sz="0" w:space="0" w:color="auto"/>
        <w:bottom w:val="none" w:sz="0" w:space="0" w:color="auto"/>
        <w:right w:val="none" w:sz="0" w:space="0" w:color="auto"/>
      </w:divBdr>
    </w:div>
    <w:div w:id="502205179">
      <w:bodyDiv w:val="1"/>
      <w:marLeft w:val="0"/>
      <w:marRight w:val="0"/>
      <w:marTop w:val="0"/>
      <w:marBottom w:val="0"/>
      <w:divBdr>
        <w:top w:val="none" w:sz="0" w:space="0" w:color="auto"/>
        <w:left w:val="none" w:sz="0" w:space="0" w:color="auto"/>
        <w:bottom w:val="none" w:sz="0" w:space="0" w:color="auto"/>
        <w:right w:val="none" w:sz="0" w:space="0" w:color="auto"/>
      </w:divBdr>
    </w:div>
    <w:div w:id="503787621">
      <w:bodyDiv w:val="1"/>
      <w:marLeft w:val="0"/>
      <w:marRight w:val="0"/>
      <w:marTop w:val="0"/>
      <w:marBottom w:val="0"/>
      <w:divBdr>
        <w:top w:val="none" w:sz="0" w:space="0" w:color="auto"/>
        <w:left w:val="none" w:sz="0" w:space="0" w:color="auto"/>
        <w:bottom w:val="none" w:sz="0" w:space="0" w:color="auto"/>
        <w:right w:val="none" w:sz="0" w:space="0" w:color="auto"/>
      </w:divBdr>
    </w:div>
    <w:div w:id="521751103">
      <w:bodyDiv w:val="1"/>
      <w:marLeft w:val="0"/>
      <w:marRight w:val="0"/>
      <w:marTop w:val="0"/>
      <w:marBottom w:val="0"/>
      <w:divBdr>
        <w:top w:val="none" w:sz="0" w:space="0" w:color="auto"/>
        <w:left w:val="none" w:sz="0" w:space="0" w:color="auto"/>
        <w:bottom w:val="none" w:sz="0" w:space="0" w:color="auto"/>
        <w:right w:val="none" w:sz="0" w:space="0" w:color="auto"/>
      </w:divBdr>
      <w:divsChild>
        <w:div w:id="563369043">
          <w:marLeft w:val="850"/>
          <w:marRight w:val="0"/>
          <w:marTop w:val="0"/>
          <w:marBottom w:val="120"/>
          <w:divBdr>
            <w:top w:val="none" w:sz="0" w:space="0" w:color="auto"/>
            <w:left w:val="none" w:sz="0" w:space="0" w:color="auto"/>
            <w:bottom w:val="none" w:sz="0" w:space="0" w:color="auto"/>
            <w:right w:val="none" w:sz="0" w:space="0" w:color="auto"/>
          </w:divBdr>
        </w:div>
      </w:divsChild>
    </w:div>
    <w:div w:id="524711289">
      <w:bodyDiv w:val="1"/>
      <w:marLeft w:val="0"/>
      <w:marRight w:val="0"/>
      <w:marTop w:val="0"/>
      <w:marBottom w:val="0"/>
      <w:divBdr>
        <w:top w:val="none" w:sz="0" w:space="0" w:color="auto"/>
        <w:left w:val="none" w:sz="0" w:space="0" w:color="auto"/>
        <w:bottom w:val="none" w:sz="0" w:space="0" w:color="auto"/>
        <w:right w:val="none" w:sz="0" w:space="0" w:color="auto"/>
      </w:divBdr>
    </w:div>
    <w:div w:id="525484444">
      <w:bodyDiv w:val="1"/>
      <w:marLeft w:val="0"/>
      <w:marRight w:val="0"/>
      <w:marTop w:val="0"/>
      <w:marBottom w:val="0"/>
      <w:divBdr>
        <w:top w:val="none" w:sz="0" w:space="0" w:color="auto"/>
        <w:left w:val="none" w:sz="0" w:space="0" w:color="auto"/>
        <w:bottom w:val="none" w:sz="0" w:space="0" w:color="auto"/>
        <w:right w:val="none" w:sz="0" w:space="0" w:color="auto"/>
      </w:divBdr>
    </w:div>
    <w:div w:id="540870669">
      <w:bodyDiv w:val="1"/>
      <w:marLeft w:val="0"/>
      <w:marRight w:val="0"/>
      <w:marTop w:val="0"/>
      <w:marBottom w:val="0"/>
      <w:divBdr>
        <w:top w:val="none" w:sz="0" w:space="0" w:color="auto"/>
        <w:left w:val="none" w:sz="0" w:space="0" w:color="auto"/>
        <w:bottom w:val="none" w:sz="0" w:space="0" w:color="auto"/>
        <w:right w:val="none" w:sz="0" w:space="0" w:color="auto"/>
      </w:divBdr>
    </w:div>
    <w:div w:id="552471601">
      <w:bodyDiv w:val="1"/>
      <w:marLeft w:val="0"/>
      <w:marRight w:val="0"/>
      <w:marTop w:val="0"/>
      <w:marBottom w:val="0"/>
      <w:divBdr>
        <w:top w:val="none" w:sz="0" w:space="0" w:color="auto"/>
        <w:left w:val="none" w:sz="0" w:space="0" w:color="auto"/>
        <w:bottom w:val="none" w:sz="0" w:space="0" w:color="auto"/>
        <w:right w:val="none" w:sz="0" w:space="0" w:color="auto"/>
      </w:divBdr>
    </w:div>
    <w:div w:id="570308431">
      <w:bodyDiv w:val="1"/>
      <w:marLeft w:val="0"/>
      <w:marRight w:val="0"/>
      <w:marTop w:val="0"/>
      <w:marBottom w:val="0"/>
      <w:divBdr>
        <w:top w:val="none" w:sz="0" w:space="0" w:color="auto"/>
        <w:left w:val="none" w:sz="0" w:space="0" w:color="auto"/>
        <w:bottom w:val="none" w:sz="0" w:space="0" w:color="auto"/>
        <w:right w:val="none" w:sz="0" w:space="0" w:color="auto"/>
      </w:divBdr>
    </w:div>
    <w:div w:id="605964822">
      <w:bodyDiv w:val="1"/>
      <w:marLeft w:val="0"/>
      <w:marRight w:val="0"/>
      <w:marTop w:val="0"/>
      <w:marBottom w:val="0"/>
      <w:divBdr>
        <w:top w:val="none" w:sz="0" w:space="0" w:color="auto"/>
        <w:left w:val="none" w:sz="0" w:space="0" w:color="auto"/>
        <w:bottom w:val="none" w:sz="0" w:space="0" w:color="auto"/>
        <w:right w:val="none" w:sz="0" w:space="0" w:color="auto"/>
      </w:divBdr>
    </w:div>
    <w:div w:id="612637821">
      <w:bodyDiv w:val="1"/>
      <w:marLeft w:val="0"/>
      <w:marRight w:val="0"/>
      <w:marTop w:val="0"/>
      <w:marBottom w:val="0"/>
      <w:divBdr>
        <w:top w:val="none" w:sz="0" w:space="0" w:color="auto"/>
        <w:left w:val="none" w:sz="0" w:space="0" w:color="auto"/>
        <w:bottom w:val="none" w:sz="0" w:space="0" w:color="auto"/>
        <w:right w:val="none" w:sz="0" w:space="0" w:color="auto"/>
      </w:divBdr>
      <w:divsChild>
        <w:div w:id="481581433">
          <w:marLeft w:val="274"/>
          <w:marRight w:val="0"/>
          <w:marTop w:val="0"/>
          <w:marBottom w:val="0"/>
          <w:divBdr>
            <w:top w:val="none" w:sz="0" w:space="0" w:color="auto"/>
            <w:left w:val="none" w:sz="0" w:space="0" w:color="auto"/>
            <w:bottom w:val="none" w:sz="0" w:space="0" w:color="auto"/>
            <w:right w:val="none" w:sz="0" w:space="0" w:color="auto"/>
          </w:divBdr>
        </w:div>
        <w:div w:id="507407329">
          <w:marLeft w:val="274"/>
          <w:marRight w:val="0"/>
          <w:marTop w:val="0"/>
          <w:marBottom w:val="0"/>
          <w:divBdr>
            <w:top w:val="none" w:sz="0" w:space="0" w:color="auto"/>
            <w:left w:val="none" w:sz="0" w:space="0" w:color="auto"/>
            <w:bottom w:val="none" w:sz="0" w:space="0" w:color="auto"/>
            <w:right w:val="none" w:sz="0" w:space="0" w:color="auto"/>
          </w:divBdr>
        </w:div>
        <w:div w:id="1244728556">
          <w:marLeft w:val="274"/>
          <w:marRight w:val="0"/>
          <w:marTop w:val="0"/>
          <w:marBottom w:val="0"/>
          <w:divBdr>
            <w:top w:val="none" w:sz="0" w:space="0" w:color="auto"/>
            <w:left w:val="none" w:sz="0" w:space="0" w:color="auto"/>
            <w:bottom w:val="none" w:sz="0" w:space="0" w:color="auto"/>
            <w:right w:val="none" w:sz="0" w:space="0" w:color="auto"/>
          </w:divBdr>
        </w:div>
      </w:divsChild>
    </w:div>
    <w:div w:id="612908733">
      <w:bodyDiv w:val="1"/>
      <w:marLeft w:val="0"/>
      <w:marRight w:val="0"/>
      <w:marTop w:val="0"/>
      <w:marBottom w:val="0"/>
      <w:divBdr>
        <w:top w:val="none" w:sz="0" w:space="0" w:color="auto"/>
        <w:left w:val="none" w:sz="0" w:space="0" w:color="auto"/>
        <w:bottom w:val="none" w:sz="0" w:space="0" w:color="auto"/>
        <w:right w:val="none" w:sz="0" w:space="0" w:color="auto"/>
      </w:divBdr>
    </w:div>
    <w:div w:id="684209347">
      <w:bodyDiv w:val="1"/>
      <w:marLeft w:val="0"/>
      <w:marRight w:val="0"/>
      <w:marTop w:val="0"/>
      <w:marBottom w:val="0"/>
      <w:divBdr>
        <w:top w:val="none" w:sz="0" w:space="0" w:color="auto"/>
        <w:left w:val="none" w:sz="0" w:space="0" w:color="auto"/>
        <w:bottom w:val="none" w:sz="0" w:space="0" w:color="auto"/>
        <w:right w:val="none" w:sz="0" w:space="0" w:color="auto"/>
      </w:divBdr>
    </w:div>
    <w:div w:id="687605716">
      <w:bodyDiv w:val="1"/>
      <w:marLeft w:val="0"/>
      <w:marRight w:val="0"/>
      <w:marTop w:val="0"/>
      <w:marBottom w:val="0"/>
      <w:divBdr>
        <w:top w:val="none" w:sz="0" w:space="0" w:color="auto"/>
        <w:left w:val="none" w:sz="0" w:space="0" w:color="auto"/>
        <w:bottom w:val="none" w:sz="0" w:space="0" w:color="auto"/>
        <w:right w:val="none" w:sz="0" w:space="0" w:color="auto"/>
      </w:divBdr>
    </w:div>
    <w:div w:id="709106713">
      <w:bodyDiv w:val="1"/>
      <w:marLeft w:val="0"/>
      <w:marRight w:val="0"/>
      <w:marTop w:val="0"/>
      <w:marBottom w:val="0"/>
      <w:divBdr>
        <w:top w:val="none" w:sz="0" w:space="0" w:color="auto"/>
        <w:left w:val="none" w:sz="0" w:space="0" w:color="auto"/>
        <w:bottom w:val="none" w:sz="0" w:space="0" w:color="auto"/>
        <w:right w:val="none" w:sz="0" w:space="0" w:color="auto"/>
      </w:divBdr>
    </w:div>
    <w:div w:id="753286702">
      <w:bodyDiv w:val="1"/>
      <w:marLeft w:val="0"/>
      <w:marRight w:val="0"/>
      <w:marTop w:val="0"/>
      <w:marBottom w:val="0"/>
      <w:divBdr>
        <w:top w:val="none" w:sz="0" w:space="0" w:color="auto"/>
        <w:left w:val="none" w:sz="0" w:space="0" w:color="auto"/>
        <w:bottom w:val="none" w:sz="0" w:space="0" w:color="auto"/>
        <w:right w:val="none" w:sz="0" w:space="0" w:color="auto"/>
      </w:divBdr>
      <w:divsChild>
        <w:div w:id="1792283403">
          <w:marLeft w:val="720"/>
          <w:marRight w:val="0"/>
          <w:marTop w:val="0"/>
          <w:marBottom w:val="0"/>
          <w:divBdr>
            <w:top w:val="none" w:sz="0" w:space="0" w:color="auto"/>
            <w:left w:val="none" w:sz="0" w:space="0" w:color="auto"/>
            <w:bottom w:val="none" w:sz="0" w:space="0" w:color="auto"/>
            <w:right w:val="none" w:sz="0" w:space="0" w:color="auto"/>
          </w:divBdr>
        </w:div>
      </w:divsChild>
    </w:div>
    <w:div w:id="788664511">
      <w:bodyDiv w:val="1"/>
      <w:marLeft w:val="0"/>
      <w:marRight w:val="0"/>
      <w:marTop w:val="0"/>
      <w:marBottom w:val="0"/>
      <w:divBdr>
        <w:top w:val="none" w:sz="0" w:space="0" w:color="auto"/>
        <w:left w:val="none" w:sz="0" w:space="0" w:color="auto"/>
        <w:bottom w:val="none" w:sz="0" w:space="0" w:color="auto"/>
        <w:right w:val="none" w:sz="0" w:space="0" w:color="auto"/>
      </w:divBdr>
    </w:div>
    <w:div w:id="860973396">
      <w:bodyDiv w:val="1"/>
      <w:marLeft w:val="0"/>
      <w:marRight w:val="0"/>
      <w:marTop w:val="0"/>
      <w:marBottom w:val="0"/>
      <w:divBdr>
        <w:top w:val="none" w:sz="0" w:space="0" w:color="auto"/>
        <w:left w:val="none" w:sz="0" w:space="0" w:color="auto"/>
        <w:bottom w:val="none" w:sz="0" w:space="0" w:color="auto"/>
        <w:right w:val="none" w:sz="0" w:space="0" w:color="auto"/>
      </w:divBdr>
    </w:div>
    <w:div w:id="889262779">
      <w:bodyDiv w:val="1"/>
      <w:marLeft w:val="0"/>
      <w:marRight w:val="0"/>
      <w:marTop w:val="0"/>
      <w:marBottom w:val="0"/>
      <w:divBdr>
        <w:top w:val="none" w:sz="0" w:space="0" w:color="auto"/>
        <w:left w:val="none" w:sz="0" w:space="0" w:color="auto"/>
        <w:bottom w:val="none" w:sz="0" w:space="0" w:color="auto"/>
        <w:right w:val="none" w:sz="0" w:space="0" w:color="auto"/>
      </w:divBdr>
    </w:div>
    <w:div w:id="913272833">
      <w:bodyDiv w:val="1"/>
      <w:marLeft w:val="0"/>
      <w:marRight w:val="0"/>
      <w:marTop w:val="0"/>
      <w:marBottom w:val="0"/>
      <w:divBdr>
        <w:top w:val="none" w:sz="0" w:space="0" w:color="auto"/>
        <w:left w:val="none" w:sz="0" w:space="0" w:color="auto"/>
        <w:bottom w:val="none" w:sz="0" w:space="0" w:color="auto"/>
        <w:right w:val="none" w:sz="0" w:space="0" w:color="auto"/>
      </w:divBdr>
      <w:divsChild>
        <w:div w:id="632910073">
          <w:marLeft w:val="806"/>
          <w:marRight w:val="0"/>
          <w:marTop w:val="0"/>
          <w:marBottom w:val="0"/>
          <w:divBdr>
            <w:top w:val="none" w:sz="0" w:space="0" w:color="auto"/>
            <w:left w:val="none" w:sz="0" w:space="0" w:color="auto"/>
            <w:bottom w:val="none" w:sz="0" w:space="0" w:color="auto"/>
            <w:right w:val="none" w:sz="0" w:space="0" w:color="auto"/>
          </w:divBdr>
        </w:div>
      </w:divsChild>
    </w:div>
    <w:div w:id="918907325">
      <w:bodyDiv w:val="1"/>
      <w:marLeft w:val="0"/>
      <w:marRight w:val="0"/>
      <w:marTop w:val="0"/>
      <w:marBottom w:val="0"/>
      <w:divBdr>
        <w:top w:val="none" w:sz="0" w:space="0" w:color="auto"/>
        <w:left w:val="none" w:sz="0" w:space="0" w:color="auto"/>
        <w:bottom w:val="none" w:sz="0" w:space="0" w:color="auto"/>
        <w:right w:val="none" w:sz="0" w:space="0" w:color="auto"/>
      </w:divBdr>
    </w:div>
    <w:div w:id="923413429">
      <w:bodyDiv w:val="1"/>
      <w:marLeft w:val="0"/>
      <w:marRight w:val="0"/>
      <w:marTop w:val="0"/>
      <w:marBottom w:val="0"/>
      <w:divBdr>
        <w:top w:val="none" w:sz="0" w:space="0" w:color="auto"/>
        <w:left w:val="none" w:sz="0" w:space="0" w:color="auto"/>
        <w:bottom w:val="none" w:sz="0" w:space="0" w:color="auto"/>
        <w:right w:val="none" w:sz="0" w:space="0" w:color="auto"/>
      </w:divBdr>
    </w:div>
    <w:div w:id="935485239">
      <w:bodyDiv w:val="1"/>
      <w:marLeft w:val="0"/>
      <w:marRight w:val="0"/>
      <w:marTop w:val="0"/>
      <w:marBottom w:val="0"/>
      <w:divBdr>
        <w:top w:val="none" w:sz="0" w:space="0" w:color="auto"/>
        <w:left w:val="none" w:sz="0" w:space="0" w:color="auto"/>
        <w:bottom w:val="none" w:sz="0" w:space="0" w:color="auto"/>
        <w:right w:val="none" w:sz="0" w:space="0" w:color="auto"/>
      </w:divBdr>
    </w:div>
    <w:div w:id="960573750">
      <w:bodyDiv w:val="1"/>
      <w:marLeft w:val="0"/>
      <w:marRight w:val="0"/>
      <w:marTop w:val="0"/>
      <w:marBottom w:val="0"/>
      <w:divBdr>
        <w:top w:val="none" w:sz="0" w:space="0" w:color="auto"/>
        <w:left w:val="none" w:sz="0" w:space="0" w:color="auto"/>
        <w:bottom w:val="none" w:sz="0" w:space="0" w:color="auto"/>
        <w:right w:val="none" w:sz="0" w:space="0" w:color="auto"/>
      </w:divBdr>
    </w:div>
    <w:div w:id="968241026">
      <w:bodyDiv w:val="1"/>
      <w:marLeft w:val="0"/>
      <w:marRight w:val="0"/>
      <w:marTop w:val="0"/>
      <w:marBottom w:val="0"/>
      <w:divBdr>
        <w:top w:val="none" w:sz="0" w:space="0" w:color="auto"/>
        <w:left w:val="none" w:sz="0" w:space="0" w:color="auto"/>
        <w:bottom w:val="none" w:sz="0" w:space="0" w:color="auto"/>
        <w:right w:val="none" w:sz="0" w:space="0" w:color="auto"/>
      </w:divBdr>
    </w:div>
    <w:div w:id="989745293">
      <w:bodyDiv w:val="1"/>
      <w:marLeft w:val="0"/>
      <w:marRight w:val="0"/>
      <w:marTop w:val="0"/>
      <w:marBottom w:val="0"/>
      <w:divBdr>
        <w:top w:val="none" w:sz="0" w:space="0" w:color="auto"/>
        <w:left w:val="none" w:sz="0" w:space="0" w:color="auto"/>
        <w:bottom w:val="none" w:sz="0" w:space="0" w:color="auto"/>
        <w:right w:val="none" w:sz="0" w:space="0" w:color="auto"/>
      </w:divBdr>
    </w:div>
    <w:div w:id="1032651586">
      <w:bodyDiv w:val="1"/>
      <w:marLeft w:val="0"/>
      <w:marRight w:val="0"/>
      <w:marTop w:val="0"/>
      <w:marBottom w:val="0"/>
      <w:divBdr>
        <w:top w:val="none" w:sz="0" w:space="0" w:color="auto"/>
        <w:left w:val="none" w:sz="0" w:space="0" w:color="auto"/>
        <w:bottom w:val="none" w:sz="0" w:space="0" w:color="auto"/>
        <w:right w:val="none" w:sz="0" w:space="0" w:color="auto"/>
      </w:divBdr>
    </w:div>
    <w:div w:id="1039284359">
      <w:bodyDiv w:val="1"/>
      <w:marLeft w:val="0"/>
      <w:marRight w:val="0"/>
      <w:marTop w:val="0"/>
      <w:marBottom w:val="0"/>
      <w:divBdr>
        <w:top w:val="none" w:sz="0" w:space="0" w:color="auto"/>
        <w:left w:val="none" w:sz="0" w:space="0" w:color="auto"/>
        <w:bottom w:val="none" w:sz="0" w:space="0" w:color="auto"/>
        <w:right w:val="none" w:sz="0" w:space="0" w:color="auto"/>
      </w:divBdr>
    </w:div>
    <w:div w:id="1049841569">
      <w:bodyDiv w:val="1"/>
      <w:marLeft w:val="0"/>
      <w:marRight w:val="0"/>
      <w:marTop w:val="0"/>
      <w:marBottom w:val="0"/>
      <w:divBdr>
        <w:top w:val="none" w:sz="0" w:space="0" w:color="auto"/>
        <w:left w:val="none" w:sz="0" w:space="0" w:color="auto"/>
        <w:bottom w:val="none" w:sz="0" w:space="0" w:color="auto"/>
        <w:right w:val="none" w:sz="0" w:space="0" w:color="auto"/>
      </w:divBdr>
    </w:div>
    <w:div w:id="1062824995">
      <w:bodyDiv w:val="1"/>
      <w:marLeft w:val="0"/>
      <w:marRight w:val="0"/>
      <w:marTop w:val="0"/>
      <w:marBottom w:val="0"/>
      <w:divBdr>
        <w:top w:val="none" w:sz="0" w:space="0" w:color="auto"/>
        <w:left w:val="none" w:sz="0" w:space="0" w:color="auto"/>
        <w:bottom w:val="none" w:sz="0" w:space="0" w:color="auto"/>
        <w:right w:val="none" w:sz="0" w:space="0" w:color="auto"/>
      </w:divBdr>
    </w:div>
    <w:div w:id="1138572157">
      <w:bodyDiv w:val="1"/>
      <w:marLeft w:val="0"/>
      <w:marRight w:val="0"/>
      <w:marTop w:val="0"/>
      <w:marBottom w:val="0"/>
      <w:divBdr>
        <w:top w:val="none" w:sz="0" w:space="0" w:color="auto"/>
        <w:left w:val="none" w:sz="0" w:space="0" w:color="auto"/>
        <w:bottom w:val="none" w:sz="0" w:space="0" w:color="auto"/>
        <w:right w:val="none" w:sz="0" w:space="0" w:color="auto"/>
      </w:divBdr>
    </w:div>
    <w:div w:id="1147236806">
      <w:bodyDiv w:val="1"/>
      <w:marLeft w:val="0"/>
      <w:marRight w:val="0"/>
      <w:marTop w:val="0"/>
      <w:marBottom w:val="0"/>
      <w:divBdr>
        <w:top w:val="none" w:sz="0" w:space="0" w:color="auto"/>
        <w:left w:val="none" w:sz="0" w:space="0" w:color="auto"/>
        <w:bottom w:val="none" w:sz="0" w:space="0" w:color="auto"/>
        <w:right w:val="none" w:sz="0" w:space="0" w:color="auto"/>
      </w:divBdr>
    </w:div>
    <w:div w:id="1195074929">
      <w:bodyDiv w:val="1"/>
      <w:marLeft w:val="0"/>
      <w:marRight w:val="0"/>
      <w:marTop w:val="0"/>
      <w:marBottom w:val="0"/>
      <w:divBdr>
        <w:top w:val="none" w:sz="0" w:space="0" w:color="auto"/>
        <w:left w:val="none" w:sz="0" w:space="0" w:color="auto"/>
        <w:bottom w:val="none" w:sz="0" w:space="0" w:color="auto"/>
        <w:right w:val="none" w:sz="0" w:space="0" w:color="auto"/>
      </w:divBdr>
    </w:div>
    <w:div w:id="1224483030">
      <w:bodyDiv w:val="1"/>
      <w:marLeft w:val="0"/>
      <w:marRight w:val="0"/>
      <w:marTop w:val="0"/>
      <w:marBottom w:val="0"/>
      <w:divBdr>
        <w:top w:val="none" w:sz="0" w:space="0" w:color="auto"/>
        <w:left w:val="none" w:sz="0" w:space="0" w:color="auto"/>
        <w:bottom w:val="none" w:sz="0" w:space="0" w:color="auto"/>
        <w:right w:val="none" w:sz="0" w:space="0" w:color="auto"/>
      </w:divBdr>
    </w:div>
    <w:div w:id="1264075663">
      <w:bodyDiv w:val="1"/>
      <w:marLeft w:val="0"/>
      <w:marRight w:val="0"/>
      <w:marTop w:val="0"/>
      <w:marBottom w:val="0"/>
      <w:divBdr>
        <w:top w:val="none" w:sz="0" w:space="0" w:color="auto"/>
        <w:left w:val="none" w:sz="0" w:space="0" w:color="auto"/>
        <w:bottom w:val="none" w:sz="0" w:space="0" w:color="auto"/>
        <w:right w:val="none" w:sz="0" w:space="0" w:color="auto"/>
      </w:divBdr>
    </w:div>
    <w:div w:id="1271814957">
      <w:bodyDiv w:val="1"/>
      <w:marLeft w:val="0"/>
      <w:marRight w:val="0"/>
      <w:marTop w:val="0"/>
      <w:marBottom w:val="0"/>
      <w:divBdr>
        <w:top w:val="none" w:sz="0" w:space="0" w:color="auto"/>
        <w:left w:val="none" w:sz="0" w:space="0" w:color="auto"/>
        <w:bottom w:val="none" w:sz="0" w:space="0" w:color="auto"/>
        <w:right w:val="none" w:sz="0" w:space="0" w:color="auto"/>
      </w:divBdr>
    </w:div>
    <w:div w:id="1291394744">
      <w:bodyDiv w:val="1"/>
      <w:marLeft w:val="0"/>
      <w:marRight w:val="0"/>
      <w:marTop w:val="0"/>
      <w:marBottom w:val="0"/>
      <w:divBdr>
        <w:top w:val="none" w:sz="0" w:space="0" w:color="auto"/>
        <w:left w:val="none" w:sz="0" w:space="0" w:color="auto"/>
        <w:bottom w:val="none" w:sz="0" w:space="0" w:color="auto"/>
        <w:right w:val="none" w:sz="0" w:space="0" w:color="auto"/>
      </w:divBdr>
    </w:div>
    <w:div w:id="1302267622">
      <w:bodyDiv w:val="1"/>
      <w:marLeft w:val="0"/>
      <w:marRight w:val="0"/>
      <w:marTop w:val="0"/>
      <w:marBottom w:val="0"/>
      <w:divBdr>
        <w:top w:val="none" w:sz="0" w:space="0" w:color="auto"/>
        <w:left w:val="none" w:sz="0" w:space="0" w:color="auto"/>
        <w:bottom w:val="none" w:sz="0" w:space="0" w:color="auto"/>
        <w:right w:val="none" w:sz="0" w:space="0" w:color="auto"/>
      </w:divBdr>
      <w:divsChild>
        <w:div w:id="916288812">
          <w:marLeft w:val="576"/>
          <w:marRight w:val="0"/>
          <w:marTop w:val="0"/>
          <w:marBottom w:val="0"/>
          <w:divBdr>
            <w:top w:val="none" w:sz="0" w:space="0" w:color="auto"/>
            <w:left w:val="none" w:sz="0" w:space="0" w:color="auto"/>
            <w:bottom w:val="none" w:sz="0" w:space="0" w:color="auto"/>
            <w:right w:val="none" w:sz="0" w:space="0" w:color="auto"/>
          </w:divBdr>
        </w:div>
        <w:div w:id="1720474538">
          <w:marLeft w:val="576"/>
          <w:marRight w:val="0"/>
          <w:marTop w:val="0"/>
          <w:marBottom w:val="0"/>
          <w:divBdr>
            <w:top w:val="none" w:sz="0" w:space="0" w:color="auto"/>
            <w:left w:val="none" w:sz="0" w:space="0" w:color="auto"/>
            <w:bottom w:val="none" w:sz="0" w:space="0" w:color="auto"/>
            <w:right w:val="none" w:sz="0" w:space="0" w:color="auto"/>
          </w:divBdr>
        </w:div>
      </w:divsChild>
    </w:div>
    <w:div w:id="1308171615">
      <w:bodyDiv w:val="1"/>
      <w:marLeft w:val="0"/>
      <w:marRight w:val="0"/>
      <w:marTop w:val="0"/>
      <w:marBottom w:val="0"/>
      <w:divBdr>
        <w:top w:val="none" w:sz="0" w:space="0" w:color="auto"/>
        <w:left w:val="none" w:sz="0" w:space="0" w:color="auto"/>
        <w:bottom w:val="none" w:sz="0" w:space="0" w:color="auto"/>
        <w:right w:val="none" w:sz="0" w:space="0" w:color="auto"/>
      </w:divBdr>
    </w:div>
    <w:div w:id="1309552651">
      <w:bodyDiv w:val="1"/>
      <w:marLeft w:val="0"/>
      <w:marRight w:val="0"/>
      <w:marTop w:val="0"/>
      <w:marBottom w:val="0"/>
      <w:divBdr>
        <w:top w:val="none" w:sz="0" w:space="0" w:color="auto"/>
        <w:left w:val="none" w:sz="0" w:space="0" w:color="auto"/>
        <w:bottom w:val="none" w:sz="0" w:space="0" w:color="auto"/>
        <w:right w:val="none" w:sz="0" w:space="0" w:color="auto"/>
      </w:divBdr>
    </w:div>
    <w:div w:id="1319074183">
      <w:bodyDiv w:val="1"/>
      <w:marLeft w:val="0"/>
      <w:marRight w:val="0"/>
      <w:marTop w:val="0"/>
      <w:marBottom w:val="0"/>
      <w:divBdr>
        <w:top w:val="none" w:sz="0" w:space="0" w:color="auto"/>
        <w:left w:val="none" w:sz="0" w:space="0" w:color="auto"/>
        <w:bottom w:val="none" w:sz="0" w:space="0" w:color="auto"/>
        <w:right w:val="none" w:sz="0" w:space="0" w:color="auto"/>
      </w:divBdr>
    </w:div>
    <w:div w:id="1342463980">
      <w:bodyDiv w:val="1"/>
      <w:marLeft w:val="0"/>
      <w:marRight w:val="0"/>
      <w:marTop w:val="0"/>
      <w:marBottom w:val="0"/>
      <w:divBdr>
        <w:top w:val="none" w:sz="0" w:space="0" w:color="auto"/>
        <w:left w:val="none" w:sz="0" w:space="0" w:color="auto"/>
        <w:bottom w:val="none" w:sz="0" w:space="0" w:color="auto"/>
        <w:right w:val="none" w:sz="0" w:space="0" w:color="auto"/>
      </w:divBdr>
      <w:divsChild>
        <w:div w:id="401371318">
          <w:marLeft w:val="274"/>
          <w:marRight w:val="0"/>
          <w:marTop w:val="0"/>
          <w:marBottom w:val="120"/>
          <w:divBdr>
            <w:top w:val="none" w:sz="0" w:space="0" w:color="auto"/>
            <w:left w:val="none" w:sz="0" w:space="0" w:color="auto"/>
            <w:bottom w:val="none" w:sz="0" w:space="0" w:color="auto"/>
            <w:right w:val="none" w:sz="0" w:space="0" w:color="auto"/>
          </w:divBdr>
        </w:div>
        <w:div w:id="1169052925">
          <w:marLeft w:val="634"/>
          <w:marRight w:val="0"/>
          <w:marTop w:val="0"/>
          <w:marBottom w:val="120"/>
          <w:divBdr>
            <w:top w:val="none" w:sz="0" w:space="0" w:color="auto"/>
            <w:left w:val="none" w:sz="0" w:space="0" w:color="auto"/>
            <w:bottom w:val="none" w:sz="0" w:space="0" w:color="auto"/>
            <w:right w:val="none" w:sz="0" w:space="0" w:color="auto"/>
          </w:divBdr>
        </w:div>
        <w:div w:id="1283536949">
          <w:marLeft w:val="634"/>
          <w:marRight w:val="0"/>
          <w:marTop w:val="0"/>
          <w:marBottom w:val="120"/>
          <w:divBdr>
            <w:top w:val="none" w:sz="0" w:space="0" w:color="auto"/>
            <w:left w:val="none" w:sz="0" w:space="0" w:color="auto"/>
            <w:bottom w:val="none" w:sz="0" w:space="0" w:color="auto"/>
            <w:right w:val="none" w:sz="0" w:space="0" w:color="auto"/>
          </w:divBdr>
        </w:div>
        <w:div w:id="1814062957">
          <w:marLeft w:val="634"/>
          <w:marRight w:val="0"/>
          <w:marTop w:val="0"/>
          <w:marBottom w:val="120"/>
          <w:divBdr>
            <w:top w:val="none" w:sz="0" w:space="0" w:color="auto"/>
            <w:left w:val="none" w:sz="0" w:space="0" w:color="auto"/>
            <w:bottom w:val="none" w:sz="0" w:space="0" w:color="auto"/>
            <w:right w:val="none" w:sz="0" w:space="0" w:color="auto"/>
          </w:divBdr>
        </w:div>
      </w:divsChild>
    </w:div>
    <w:div w:id="1361130081">
      <w:bodyDiv w:val="1"/>
      <w:marLeft w:val="0"/>
      <w:marRight w:val="0"/>
      <w:marTop w:val="0"/>
      <w:marBottom w:val="0"/>
      <w:divBdr>
        <w:top w:val="none" w:sz="0" w:space="0" w:color="auto"/>
        <w:left w:val="none" w:sz="0" w:space="0" w:color="auto"/>
        <w:bottom w:val="none" w:sz="0" w:space="0" w:color="auto"/>
        <w:right w:val="none" w:sz="0" w:space="0" w:color="auto"/>
      </w:divBdr>
    </w:div>
    <w:div w:id="1368019494">
      <w:bodyDiv w:val="1"/>
      <w:marLeft w:val="0"/>
      <w:marRight w:val="0"/>
      <w:marTop w:val="0"/>
      <w:marBottom w:val="0"/>
      <w:divBdr>
        <w:top w:val="none" w:sz="0" w:space="0" w:color="auto"/>
        <w:left w:val="none" w:sz="0" w:space="0" w:color="auto"/>
        <w:bottom w:val="none" w:sz="0" w:space="0" w:color="auto"/>
        <w:right w:val="none" w:sz="0" w:space="0" w:color="auto"/>
      </w:divBdr>
    </w:div>
    <w:div w:id="1390156735">
      <w:bodyDiv w:val="1"/>
      <w:marLeft w:val="0"/>
      <w:marRight w:val="0"/>
      <w:marTop w:val="0"/>
      <w:marBottom w:val="0"/>
      <w:divBdr>
        <w:top w:val="none" w:sz="0" w:space="0" w:color="auto"/>
        <w:left w:val="none" w:sz="0" w:space="0" w:color="auto"/>
        <w:bottom w:val="none" w:sz="0" w:space="0" w:color="auto"/>
        <w:right w:val="none" w:sz="0" w:space="0" w:color="auto"/>
      </w:divBdr>
    </w:div>
    <w:div w:id="1408379816">
      <w:bodyDiv w:val="1"/>
      <w:marLeft w:val="0"/>
      <w:marRight w:val="0"/>
      <w:marTop w:val="0"/>
      <w:marBottom w:val="0"/>
      <w:divBdr>
        <w:top w:val="none" w:sz="0" w:space="0" w:color="auto"/>
        <w:left w:val="none" w:sz="0" w:space="0" w:color="auto"/>
        <w:bottom w:val="none" w:sz="0" w:space="0" w:color="auto"/>
        <w:right w:val="none" w:sz="0" w:space="0" w:color="auto"/>
      </w:divBdr>
    </w:div>
    <w:div w:id="1412047505">
      <w:bodyDiv w:val="1"/>
      <w:marLeft w:val="0"/>
      <w:marRight w:val="0"/>
      <w:marTop w:val="0"/>
      <w:marBottom w:val="0"/>
      <w:divBdr>
        <w:top w:val="none" w:sz="0" w:space="0" w:color="auto"/>
        <w:left w:val="none" w:sz="0" w:space="0" w:color="auto"/>
        <w:bottom w:val="none" w:sz="0" w:space="0" w:color="auto"/>
        <w:right w:val="none" w:sz="0" w:space="0" w:color="auto"/>
      </w:divBdr>
      <w:divsChild>
        <w:div w:id="410272182">
          <w:marLeft w:val="547"/>
          <w:marRight w:val="0"/>
          <w:marTop w:val="0"/>
          <w:marBottom w:val="0"/>
          <w:divBdr>
            <w:top w:val="none" w:sz="0" w:space="0" w:color="auto"/>
            <w:left w:val="none" w:sz="0" w:space="0" w:color="auto"/>
            <w:bottom w:val="none" w:sz="0" w:space="0" w:color="auto"/>
            <w:right w:val="none" w:sz="0" w:space="0" w:color="auto"/>
          </w:divBdr>
        </w:div>
        <w:div w:id="441581897">
          <w:marLeft w:val="994"/>
          <w:marRight w:val="0"/>
          <w:marTop w:val="0"/>
          <w:marBottom w:val="0"/>
          <w:divBdr>
            <w:top w:val="none" w:sz="0" w:space="0" w:color="auto"/>
            <w:left w:val="none" w:sz="0" w:space="0" w:color="auto"/>
            <w:bottom w:val="none" w:sz="0" w:space="0" w:color="auto"/>
            <w:right w:val="none" w:sz="0" w:space="0" w:color="auto"/>
          </w:divBdr>
        </w:div>
        <w:div w:id="917977905">
          <w:marLeft w:val="994"/>
          <w:marRight w:val="0"/>
          <w:marTop w:val="0"/>
          <w:marBottom w:val="0"/>
          <w:divBdr>
            <w:top w:val="none" w:sz="0" w:space="0" w:color="auto"/>
            <w:left w:val="none" w:sz="0" w:space="0" w:color="auto"/>
            <w:bottom w:val="none" w:sz="0" w:space="0" w:color="auto"/>
            <w:right w:val="none" w:sz="0" w:space="0" w:color="auto"/>
          </w:divBdr>
        </w:div>
        <w:div w:id="1136727619">
          <w:marLeft w:val="994"/>
          <w:marRight w:val="0"/>
          <w:marTop w:val="0"/>
          <w:marBottom w:val="0"/>
          <w:divBdr>
            <w:top w:val="none" w:sz="0" w:space="0" w:color="auto"/>
            <w:left w:val="none" w:sz="0" w:space="0" w:color="auto"/>
            <w:bottom w:val="none" w:sz="0" w:space="0" w:color="auto"/>
            <w:right w:val="none" w:sz="0" w:space="0" w:color="auto"/>
          </w:divBdr>
        </w:div>
        <w:div w:id="1252272054">
          <w:marLeft w:val="994"/>
          <w:marRight w:val="0"/>
          <w:marTop w:val="0"/>
          <w:marBottom w:val="0"/>
          <w:divBdr>
            <w:top w:val="none" w:sz="0" w:space="0" w:color="auto"/>
            <w:left w:val="none" w:sz="0" w:space="0" w:color="auto"/>
            <w:bottom w:val="none" w:sz="0" w:space="0" w:color="auto"/>
            <w:right w:val="none" w:sz="0" w:space="0" w:color="auto"/>
          </w:divBdr>
        </w:div>
        <w:div w:id="1310939975">
          <w:marLeft w:val="547"/>
          <w:marRight w:val="0"/>
          <w:marTop w:val="0"/>
          <w:marBottom w:val="0"/>
          <w:divBdr>
            <w:top w:val="none" w:sz="0" w:space="0" w:color="auto"/>
            <w:left w:val="none" w:sz="0" w:space="0" w:color="auto"/>
            <w:bottom w:val="none" w:sz="0" w:space="0" w:color="auto"/>
            <w:right w:val="none" w:sz="0" w:space="0" w:color="auto"/>
          </w:divBdr>
        </w:div>
        <w:div w:id="1514952516">
          <w:marLeft w:val="994"/>
          <w:marRight w:val="0"/>
          <w:marTop w:val="0"/>
          <w:marBottom w:val="0"/>
          <w:divBdr>
            <w:top w:val="none" w:sz="0" w:space="0" w:color="auto"/>
            <w:left w:val="none" w:sz="0" w:space="0" w:color="auto"/>
            <w:bottom w:val="none" w:sz="0" w:space="0" w:color="auto"/>
            <w:right w:val="none" w:sz="0" w:space="0" w:color="auto"/>
          </w:divBdr>
        </w:div>
        <w:div w:id="1581909960">
          <w:marLeft w:val="547"/>
          <w:marRight w:val="0"/>
          <w:marTop w:val="0"/>
          <w:marBottom w:val="0"/>
          <w:divBdr>
            <w:top w:val="none" w:sz="0" w:space="0" w:color="auto"/>
            <w:left w:val="none" w:sz="0" w:space="0" w:color="auto"/>
            <w:bottom w:val="none" w:sz="0" w:space="0" w:color="auto"/>
            <w:right w:val="none" w:sz="0" w:space="0" w:color="auto"/>
          </w:divBdr>
        </w:div>
        <w:div w:id="2040736685">
          <w:marLeft w:val="994"/>
          <w:marRight w:val="0"/>
          <w:marTop w:val="0"/>
          <w:marBottom w:val="0"/>
          <w:divBdr>
            <w:top w:val="none" w:sz="0" w:space="0" w:color="auto"/>
            <w:left w:val="none" w:sz="0" w:space="0" w:color="auto"/>
            <w:bottom w:val="none" w:sz="0" w:space="0" w:color="auto"/>
            <w:right w:val="none" w:sz="0" w:space="0" w:color="auto"/>
          </w:divBdr>
        </w:div>
      </w:divsChild>
    </w:div>
    <w:div w:id="1442452814">
      <w:bodyDiv w:val="1"/>
      <w:marLeft w:val="0"/>
      <w:marRight w:val="0"/>
      <w:marTop w:val="0"/>
      <w:marBottom w:val="0"/>
      <w:divBdr>
        <w:top w:val="none" w:sz="0" w:space="0" w:color="auto"/>
        <w:left w:val="none" w:sz="0" w:space="0" w:color="auto"/>
        <w:bottom w:val="none" w:sz="0" w:space="0" w:color="auto"/>
        <w:right w:val="none" w:sz="0" w:space="0" w:color="auto"/>
      </w:divBdr>
      <w:divsChild>
        <w:div w:id="330253482">
          <w:marLeft w:val="994"/>
          <w:marRight w:val="0"/>
          <w:marTop w:val="0"/>
          <w:marBottom w:val="0"/>
          <w:divBdr>
            <w:top w:val="none" w:sz="0" w:space="0" w:color="auto"/>
            <w:left w:val="none" w:sz="0" w:space="0" w:color="auto"/>
            <w:bottom w:val="none" w:sz="0" w:space="0" w:color="auto"/>
            <w:right w:val="none" w:sz="0" w:space="0" w:color="auto"/>
          </w:divBdr>
        </w:div>
        <w:div w:id="386149166">
          <w:marLeft w:val="547"/>
          <w:marRight w:val="0"/>
          <w:marTop w:val="0"/>
          <w:marBottom w:val="0"/>
          <w:divBdr>
            <w:top w:val="none" w:sz="0" w:space="0" w:color="auto"/>
            <w:left w:val="none" w:sz="0" w:space="0" w:color="auto"/>
            <w:bottom w:val="none" w:sz="0" w:space="0" w:color="auto"/>
            <w:right w:val="none" w:sz="0" w:space="0" w:color="auto"/>
          </w:divBdr>
        </w:div>
        <w:div w:id="665131989">
          <w:marLeft w:val="547"/>
          <w:marRight w:val="0"/>
          <w:marTop w:val="0"/>
          <w:marBottom w:val="0"/>
          <w:divBdr>
            <w:top w:val="none" w:sz="0" w:space="0" w:color="auto"/>
            <w:left w:val="none" w:sz="0" w:space="0" w:color="auto"/>
            <w:bottom w:val="none" w:sz="0" w:space="0" w:color="auto"/>
            <w:right w:val="none" w:sz="0" w:space="0" w:color="auto"/>
          </w:divBdr>
        </w:div>
        <w:div w:id="674499470">
          <w:marLeft w:val="994"/>
          <w:marRight w:val="0"/>
          <w:marTop w:val="0"/>
          <w:marBottom w:val="0"/>
          <w:divBdr>
            <w:top w:val="none" w:sz="0" w:space="0" w:color="auto"/>
            <w:left w:val="none" w:sz="0" w:space="0" w:color="auto"/>
            <w:bottom w:val="none" w:sz="0" w:space="0" w:color="auto"/>
            <w:right w:val="none" w:sz="0" w:space="0" w:color="auto"/>
          </w:divBdr>
        </w:div>
        <w:div w:id="1148402604">
          <w:marLeft w:val="547"/>
          <w:marRight w:val="0"/>
          <w:marTop w:val="0"/>
          <w:marBottom w:val="0"/>
          <w:divBdr>
            <w:top w:val="none" w:sz="0" w:space="0" w:color="auto"/>
            <w:left w:val="none" w:sz="0" w:space="0" w:color="auto"/>
            <w:bottom w:val="none" w:sz="0" w:space="0" w:color="auto"/>
            <w:right w:val="none" w:sz="0" w:space="0" w:color="auto"/>
          </w:divBdr>
        </w:div>
        <w:div w:id="1616793133">
          <w:marLeft w:val="994"/>
          <w:marRight w:val="0"/>
          <w:marTop w:val="0"/>
          <w:marBottom w:val="0"/>
          <w:divBdr>
            <w:top w:val="none" w:sz="0" w:space="0" w:color="auto"/>
            <w:left w:val="none" w:sz="0" w:space="0" w:color="auto"/>
            <w:bottom w:val="none" w:sz="0" w:space="0" w:color="auto"/>
            <w:right w:val="none" w:sz="0" w:space="0" w:color="auto"/>
          </w:divBdr>
        </w:div>
        <w:div w:id="1823888180">
          <w:marLeft w:val="994"/>
          <w:marRight w:val="0"/>
          <w:marTop w:val="0"/>
          <w:marBottom w:val="0"/>
          <w:divBdr>
            <w:top w:val="none" w:sz="0" w:space="0" w:color="auto"/>
            <w:left w:val="none" w:sz="0" w:space="0" w:color="auto"/>
            <w:bottom w:val="none" w:sz="0" w:space="0" w:color="auto"/>
            <w:right w:val="none" w:sz="0" w:space="0" w:color="auto"/>
          </w:divBdr>
        </w:div>
        <w:div w:id="1886402783">
          <w:marLeft w:val="994"/>
          <w:marRight w:val="0"/>
          <w:marTop w:val="0"/>
          <w:marBottom w:val="0"/>
          <w:divBdr>
            <w:top w:val="none" w:sz="0" w:space="0" w:color="auto"/>
            <w:left w:val="none" w:sz="0" w:space="0" w:color="auto"/>
            <w:bottom w:val="none" w:sz="0" w:space="0" w:color="auto"/>
            <w:right w:val="none" w:sz="0" w:space="0" w:color="auto"/>
          </w:divBdr>
        </w:div>
        <w:div w:id="2112238091">
          <w:marLeft w:val="994"/>
          <w:marRight w:val="0"/>
          <w:marTop w:val="0"/>
          <w:marBottom w:val="0"/>
          <w:divBdr>
            <w:top w:val="none" w:sz="0" w:space="0" w:color="auto"/>
            <w:left w:val="none" w:sz="0" w:space="0" w:color="auto"/>
            <w:bottom w:val="none" w:sz="0" w:space="0" w:color="auto"/>
            <w:right w:val="none" w:sz="0" w:space="0" w:color="auto"/>
          </w:divBdr>
        </w:div>
      </w:divsChild>
    </w:div>
    <w:div w:id="1482191052">
      <w:bodyDiv w:val="1"/>
      <w:marLeft w:val="0"/>
      <w:marRight w:val="0"/>
      <w:marTop w:val="0"/>
      <w:marBottom w:val="0"/>
      <w:divBdr>
        <w:top w:val="none" w:sz="0" w:space="0" w:color="auto"/>
        <w:left w:val="none" w:sz="0" w:space="0" w:color="auto"/>
        <w:bottom w:val="none" w:sz="0" w:space="0" w:color="auto"/>
        <w:right w:val="none" w:sz="0" w:space="0" w:color="auto"/>
      </w:divBdr>
    </w:div>
    <w:div w:id="1522738454">
      <w:bodyDiv w:val="1"/>
      <w:marLeft w:val="0"/>
      <w:marRight w:val="0"/>
      <w:marTop w:val="0"/>
      <w:marBottom w:val="0"/>
      <w:divBdr>
        <w:top w:val="none" w:sz="0" w:space="0" w:color="auto"/>
        <w:left w:val="none" w:sz="0" w:space="0" w:color="auto"/>
        <w:bottom w:val="none" w:sz="0" w:space="0" w:color="auto"/>
        <w:right w:val="none" w:sz="0" w:space="0" w:color="auto"/>
      </w:divBdr>
      <w:divsChild>
        <w:div w:id="1020886921">
          <w:marLeft w:val="547"/>
          <w:marRight w:val="0"/>
          <w:marTop w:val="0"/>
          <w:marBottom w:val="0"/>
          <w:divBdr>
            <w:top w:val="none" w:sz="0" w:space="0" w:color="auto"/>
            <w:left w:val="none" w:sz="0" w:space="0" w:color="auto"/>
            <w:bottom w:val="none" w:sz="0" w:space="0" w:color="auto"/>
            <w:right w:val="none" w:sz="0" w:space="0" w:color="auto"/>
          </w:divBdr>
        </w:div>
      </w:divsChild>
    </w:div>
    <w:div w:id="1539052510">
      <w:bodyDiv w:val="1"/>
      <w:marLeft w:val="0"/>
      <w:marRight w:val="0"/>
      <w:marTop w:val="0"/>
      <w:marBottom w:val="0"/>
      <w:divBdr>
        <w:top w:val="none" w:sz="0" w:space="0" w:color="auto"/>
        <w:left w:val="none" w:sz="0" w:space="0" w:color="auto"/>
        <w:bottom w:val="none" w:sz="0" w:space="0" w:color="auto"/>
        <w:right w:val="none" w:sz="0" w:space="0" w:color="auto"/>
      </w:divBdr>
    </w:div>
    <w:div w:id="1553615292">
      <w:bodyDiv w:val="1"/>
      <w:marLeft w:val="0"/>
      <w:marRight w:val="0"/>
      <w:marTop w:val="0"/>
      <w:marBottom w:val="0"/>
      <w:divBdr>
        <w:top w:val="none" w:sz="0" w:space="0" w:color="auto"/>
        <w:left w:val="none" w:sz="0" w:space="0" w:color="auto"/>
        <w:bottom w:val="none" w:sz="0" w:space="0" w:color="auto"/>
        <w:right w:val="none" w:sz="0" w:space="0" w:color="auto"/>
      </w:divBdr>
    </w:div>
    <w:div w:id="1558472324">
      <w:bodyDiv w:val="1"/>
      <w:marLeft w:val="0"/>
      <w:marRight w:val="0"/>
      <w:marTop w:val="0"/>
      <w:marBottom w:val="0"/>
      <w:divBdr>
        <w:top w:val="none" w:sz="0" w:space="0" w:color="auto"/>
        <w:left w:val="none" w:sz="0" w:space="0" w:color="auto"/>
        <w:bottom w:val="none" w:sz="0" w:space="0" w:color="auto"/>
        <w:right w:val="none" w:sz="0" w:space="0" w:color="auto"/>
      </w:divBdr>
    </w:div>
    <w:div w:id="1601570325">
      <w:bodyDiv w:val="1"/>
      <w:marLeft w:val="0"/>
      <w:marRight w:val="0"/>
      <w:marTop w:val="0"/>
      <w:marBottom w:val="0"/>
      <w:divBdr>
        <w:top w:val="none" w:sz="0" w:space="0" w:color="auto"/>
        <w:left w:val="none" w:sz="0" w:space="0" w:color="auto"/>
        <w:bottom w:val="none" w:sz="0" w:space="0" w:color="auto"/>
        <w:right w:val="none" w:sz="0" w:space="0" w:color="auto"/>
      </w:divBdr>
    </w:div>
    <w:div w:id="1669595497">
      <w:bodyDiv w:val="1"/>
      <w:marLeft w:val="0"/>
      <w:marRight w:val="0"/>
      <w:marTop w:val="0"/>
      <w:marBottom w:val="0"/>
      <w:divBdr>
        <w:top w:val="none" w:sz="0" w:space="0" w:color="auto"/>
        <w:left w:val="none" w:sz="0" w:space="0" w:color="auto"/>
        <w:bottom w:val="none" w:sz="0" w:space="0" w:color="auto"/>
        <w:right w:val="none" w:sz="0" w:space="0" w:color="auto"/>
      </w:divBdr>
      <w:divsChild>
        <w:div w:id="431316138">
          <w:marLeft w:val="274"/>
          <w:marRight w:val="0"/>
          <w:marTop w:val="0"/>
          <w:marBottom w:val="0"/>
          <w:divBdr>
            <w:top w:val="none" w:sz="0" w:space="0" w:color="auto"/>
            <w:left w:val="none" w:sz="0" w:space="0" w:color="auto"/>
            <w:bottom w:val="none" w:sz="0" w:space="0" w:color="auto"/>
            <w:right w:val="none" w:sz="0" w:space="0" w:color="auto"/>
          </w:divBdr>
        </w:div>
        <w:div w:id="1042093086">
          <w:marLeft w:val="274"/>
          <w:marRight w:val="0"/>
          <w:marTop w:val="0"/>
          <w:marBottom w:val="0"/>
          <w:divBdr>
            <w:top w:val="none" w:sz="0" w:space="0" w:color="auto"/>
            <w:left w:val="none" w:sz="0" w:space="0" w:color="auto"/>
            <w:bottom w:val="none" w:sz="0" w:space="0" w:color="auto"/>
            <w:right w:val="none" w:sz="0" w:space="0" w:color="auto"/>
          </w:divBdr>
        </w:div>
        <w:div w:id="1177814885">
          <w:marLeft w:val="274"/>
          <w:marRight w:val="0"/>
          <w:marTop w:val="0"/>
          <w:marBottom w:val="0"/>
          <w:divBdr>
            <w:top w:val="none" w:sz="0" w:space="0" w:color="auto"/>
            <w:left w:val="none" w:sz="0" w:space="0" w:color="auto"/>
            <w:bottom w:val="none" w:sz="0" w:space="0" w:color="auto"/>
            <w:right w:val="none" w:sz="0" w:space="0" w:color="auto"/>
          </w:divBdr>
        </w:div>
        <w:div w:id="1490092287">
          <w:marLeft w:val="274"/>
          <w:marRight w:val="0"/>
          <w:marTop w:val="0"/>
          <w:marBottom w:val="0"/>
          <w:divBdr>
            <w:top w:val="none" w:sz="0" w:space="0" w:color="auto"/>
            <w:left w:val="none" w:sz="0" w:space="0" w:color="auto"/>
            <w:bottom w:val="none" w:sz="0" w:space="0" w:color="auto"/>
            <w:right w:val="none" w:sz="0" w:space="0" w:color="auto"/>
          </w:divBdr>
        </w:div>
        <w:div w:id="2078822787">
          <w:marLeft w:val="274"/>
          <w:marRight w:val="0"/>
          <w:marTop w:val="0"/>
          <w:marBottom w:val="0"/>
          <w:divBdr>
            <w:top w:val="none" w:sz="0" w:space="0" w:color="auto"/>
            <w:left w:val="none" w:sz="0" w:space="0" w:color="auto"/>
            <w:bottom w:val="none" w:sz="0" w:space="0" w:color="auto"/>
            <w:right w:val="none" w:sz="0" w:space="0" w:color="auto"/>
          </w:divBdr>
        </w:div>
      </w:divsChild>
    </w:div>
    <w:div w:id="1717850128">
      <w:bodyDiv w:val="1"/>
      <w:marLeft w:val="0"/>
      <w:marRight w:val="0"/>
      <w:marTop w:val="0"/>
      <w:marBottom w:val="0"/>
      <w:divBdr>
        <w:top w:val="none" w:sz="0" w:space="0" w:color="auto"/>
        <w:left w:val="none" w:sz="0" w:space="0" w:color="auto"/>
        <w:bottom w:val="none" w:sz="0" w:space="0" w:color="auto"/>
        <w:right w:val="none" w:sz="0" w:space="0" w:color="auto"/>
      </w:divBdr>
    </w:div>
    <w:div w:id="1724058686">
      <w:bodyDiv w:val="1"/>
      <w:marLeft w:val="0"/>
      <w:marRight w:val="0"/>
      <w:marTop w:val="0"/>
      <w:marBottom w:val="0"/>
      <w:divBdr>
        <w:top w:val="none" w:sz="0" w:space="0" w:color="auto"/>
        <w:left w:val="none" w:sz="0" w:space="0" w:color="auto"/>
        <w:bottom w:val="none" w:sz="0" w:space="0" w:color="auto"/>
        <w:right w:val="none" w:sz="0" w:space="0" w:color="auto"/>
      </w:divBdr>
    </w:div>
    <w:div w:id="1768308197">
      <w:bodyDiv w:val="1"/>
      <w:marLeft w:val="0"/>
      <w:marRight w:val="0"/>
      <w:marTop w:val="0"/>
      <w:marBottom w:val="0"/>
      <w:divBdr>
        <w:top w:val="none" w:sz="0" w:space="0" w:color="auto"/>
        <w:left w:val="none" w:sz="0" w:space="0" w:color="auto"/>
        <w:bottom w:val="none" w:sz="0" w:space="0" w:color="auto"/>
        <w:right w:val="none" w:sz="0" w:space="0" w:color="auto"/>
      </w:divBdr>
    </w:div>
    <w:div w:id="1784038187">
      <w:bodyDiv w:val="1"/>
      <w:marLeft w:val="0"/>
      <w:marRight w:val="0"/>
      <w:marTop w:val="0"/>
      <w:marBottom w:val="0"/>
      <w:divBdr>
        <w:top w:val="none" w:sz="0" w:space="0" w:color="auto"/>
        <w:left w:val="none" w:sz="0" w:space="0" w:color="auto"/>
        <w:bottom w:val="none" w:sz="0" w:space="0" w:color="auto"/>
        <w:right w:val="none" w:sz="0" w:space="0" w:color="auto"/>
      </w:divBdr>
    </w:div>
    <w:div w:id="1785687470">
      <w:bodyDiv w:val="1"/>
      <w:marLeft w:val="0"/>
      <w:marRight w:val="0"/>
      <w:marTop w:val="0"/>
      <w:marBottom w:val="0"/>
      <w:divBdr>
        <w:top w:val="none" w:sz="0" w:space="0" w:color="auto"/>
        <w:left w:val="none" w:sz="0" w:space="0" w:color="auto"/>
        <w:bottom w:val="none" w:sz="0" w:space="0" w:color="auto"/>
        <w:right w:val="none" w:sz="0" w:space="0" w:color="auto"/>
      </w:divBdr>
    </w:div>
    <w:div w:id="1786190832">
      <w:bodyDiv w:val="1"/>
      <w:marLeft w:val="0"/>
      <w:marRight w:val="0"/>
      <w:marTop w:val="0"/>
      <w:marBottom w:val="0"/>
      <w:divBdr>
        <w:top w:val="none" w:sz="0" w:space="0" w:color="auto"/>
        <w:left w:val="none" w:sz="0" w:space="0" w:color="auto"/>
        <w:bottom w:val="none" w:sz="0" w:space="0" w:color="auto"/>
        <w:right w:val="none" w:sz="0" w:space="0" w:color="auto"/>
      </w:divBdr>
      <w:divsChild>
        <w:div w:id="145587668">
          <w:marLeft w:val="1224"/>
          <w:marRight w:val="0"/>
          <w:marTop w:val="0"/>
          <w:marBottom w:val="120"/>
          <w:divBdr>
            <w:top w:val="none" w:sz="0" w:space="0" w:color="auto"/>
            <w:left w:val="none" w:sz="0" w:space="0" w:color="auto"/>
            <w:bottom w:val="none" w:sz="0" w:space="0" w:color="auto"/>
            <w:right w:val="none" w:sz="0" w:space="0" w:color="auto"/>
          </w:divBdr>
        </w:div>
        <w:div w:id="1975334076">
          <w:marLeft w:val="850"/>
          <w:marRight w:val="0"/>
          <w:marTop w:val="0"/>
          <w:marBottom w:val="120"/>
          <w:divBdr>
            <w:top w:val="none" w:sz="0" w:space="0" w:color="auto"/>
            <w:left w:val="none" w:sz="0" w:space="0" w:color="auto"/>
            <w:bottom w:val="none" w:sz="0" w:space="0" w:color="auto"/>
            <w:right w:val="none" w:sz="0" w:space="0" w:color="auto"/>
          </w:divBdr>
        </w:div>
      </w:divsChild>
    </w:div>
    <w:div w:id="1795711156">
      <w:bodyDiv w:val="1"/>
      <w:marLeft w:val="0"/>
      <w:marRight w:val="0"/>
      <w:marTop w:val="0"/>
      <w:marBottom w:val="0"/>
      <w:divBdr>
        <w:top w:val="none" w:sz="0" w:space="0" w:color="auto"/>
        <w:left w:val="none" w:sz="0" w:space="0" w:color="auto"/>
        <w:bottom w:val="none" w:sz="0" w:space="0" w:color="auto"/>
        <w:right w:val="none" w:sz="0" w:space="0" w:color="auto"/>
      </w:divBdr>
    </w:div>
    <w:div w:id="1808038326">
      <w:bodyDiv w:val="1"/>
      <w:marLeft w:val="0"/>
      <w:marRight w:val="0"/>
      <w:marTop w:val="0"/>
      <w:marBottom w:val="0"/>
      <w:divBdr>
        <w:top w:val="none" w:sz="0" w:space="0" w:color="auto"/>
        <w:left w:val="none" w:sz="0" w:space="0" w:color="auto"/>
        <w:bottom w:val="none" w:sz="0" w:space="0" w:color="auto"/>
        <w:right w:val="none" w:sz="0" w:space="0" w:color="auto"/>
      </w:divBdr>
    </w:div>
    <w:div w:id="1808161970">
      <w:bodyDiv w:val="1"/>
      <w:marLeft w:val="0"/>
      <w:marRight w:val="0"/>
      <w:marTop w:val="0"/>
      <w:marBottom w:val="0"/>
      <w:divBdr>
        <w:top w:val="none" w:sz="0" w:space="0" w:color="auto"/>
        <w:left w:val="none" w:sz="0" w:space="0" w:color="auto"/>
        <w:bottom w:val="none" w:sz="0" w:space="0" w:color="auto"/>
        <w:right w:val="none" w:sz="0" w:space="0" w:color="auto"/>
      </w:divBdr>
    </w:div>
    <w:div w:id="1848784873">
      <w:bodyDiv w:val="1"/>
      <w:marLeft w:val="0"/>
      <w:marRight w:val="0"/>
      <w:marTop w:val="0"/>
      <w:marBottom w:val="0"/>
      <w:divBdr>
        <w:top w:val="none" w:sz="0" w:space="0" w:color="auto"/>
        <w:left w:val="none" w:sz="0" w:space="0" w:color="auto"/>
        <w:bottom w:val="none" w:sz="0" w:space="0" w:color="auto"/>
        <w:right w:val="none" w:sz="0" w:space="0" w:color="auto"/>
      </w:divBdr>
      <w:divsChild>
        <w:div w:id="34357898">
          <w:marLeft w:val="1166"/>
          <w:marRight w:val="0"/>
          <w:marTop w:val="0"/>
          <w:marBottom w:val="0"/>
          <w:divBdr>
            <w:top w:val="none" w:sz="0" w:space="0" w:color="auto"/>
            <w:left w:val="none" w:sz="0" w:space="0" w:color="auto"/>
            <w:bottom w:val="none" w:sz="0" w:space="0" w:color="auto"/>
            <w:right w:val="none" w:sz="0" w:space="0" w:color="auto"/>
          </w:divBdr>
        </w:div>
        <w:div w:id="128978323">
          <w:marLeft w:val="1166"/>
          <w:marRight w:val="0"/>
          <w:marTop w:val="0"/>
          <w:marBottom w:val="0"/>
          <w:divBdr>
            <w:top w:val="none" w:sz="0" w:space="0" w:color="auto"/>
            <w:left w:val="none" w:sz="0" w:space="0" w:color="auto"/>
            <w:bottom w:val="none" w:sz="0" w:space="0" w:color="auto"/>
            <w:right w:val="none" w:sz="0" w:space="0" w:color="auto"/>
          </w:divBdr>
        </w:div>
        <w:div w:id="1248415885">
          <w:marLeft w:val="547"/>
          <w:marRight w:val="0"/>
          <w:marTop w:val="0"/>
          <w:marBottom w:val="0"/>
          <w:divBdr>
            <w:top w:val="none" w:sz="0" w:space="0" w:color="auto"/>
            <w:left w:val="none" w:sz="0" w:space="0" w:color="auto"/>
            <w:bottom w:val="none" w:sz="0" w:space="0" w:color="auto"/>
            <w:right w:val="none" w:sz="0" w:space="0" w:color="auto"/>
          </w:divBdr>
        </w:div>
        <w:div w:id="1826510459">
          <w:marLeft w:val="1166"/>
          <w:marRight w:val="0"/>
          <w:marTop w:val="0"/>
          <w:marBottom w:val="0"/>
          <w:divBdr>
            <w:top w:val="none" w:sz="0" w:space="0" w:color="auto"/>
            <w:left w:val="none" w:sz="0" w:space="0" w:color="auto"/>
            <w:bottom w:val="none" w:sz="0" w:space="0" w:color="auto"/>
            <w:right w:val="none" w:sz="0" w:space="0" w:color="auto"/>
          </w:divBdr>
        </w:div>
        <w:div w:id="1901748273">
          <w:marLeft w:val="547"/>
          <w:marRight w:val="0"/>
          <w:marTop w:val="0"/>
          <w:marBottom w:val="0"/>
          <w:divBdr>
            <w:top w:val="none" w:sz="0" w:space="0" w:color="auto"/>
            <w:left w:val="none" w:sz="0" w:space="0" w:color="auto"/>
            <w:bottom w:val="none" w:sz="0" w:space="0" w:color="auto"/>
            <w:right w:val="none" w:sz="0" w:space="0" w:color="auto"/>
          </w:divBdr>
        </w:div>
        <w:div w:id="2035418592">
          <w:marLeft w:val="547"/>
          <w:marRight w:val="0"/>
          <w:marTop w:val="0"/>
          <w:marBottom w:val="0"/>
          <w:divBdr>
            <w:top w:val="none" w:sz="0" w:space="0" w:color="auto"/>
            <w:left w:val="none" w:sz="0" w:space="0" w:color="auto"/>
            <w:bottom w:val="none" w:sz="0" w:space="0" w:color="auto"/>
            <w:right w:val="none" w:sz="0" w:space="0" w:color="auto"/>
          </w:divBdr>
        </w:div>
        <w:div w:id="2136367983">
          <w:marLeft w:val="1166"/>
          <w:marRight w:val="0"/>
          <w:marTop w:val="0"/>
          <w:marBottom w:val="0"/>
          <w:divBdr>
            <w:top w:val="none" w:sz="0" w:space="0" w:color="auto"/>
            <w:left w:val="none" w:sz="0" w:space="0" w:color="auto"/>
            <w:bottom w:val="none" w:sz="0" w:space="0" w:color="auto"/>
            <w:right w:val="none" w:sz="0" w:space="0" w:color="auto"/>
          </w:divBdr>
        </w:div>
      </w:divsChild>
    </w:div>
    <w:div w:id="1863975254">
      <w:bodyDiv w:val="1"/>
      <w:marLeft w:val="0"/>
      <w:marRight w:val="0"/>
      <w:marTop w:val="0"/>
      <w:marBottom w:val="0"/>
      <w:divBdr>
        <w:top w:val="none" w:sz="0" w:space="0" w:color="auto"/>
        <w:left w:val="none" w:sz="0" w:space="0" w:color="auto"/>
        <w:bottom w:val="none" w:sz="0" w:space="0" w:color="auto"/>
        <w:right w:val="none" w:sz="0" w:space="0" w:color="auto"/>
      </w:divBdr>
      <w:divsChild>
        <w:div w:id="770272623">
          <w:marLeft w:val="0"/>
          <w:marRight w:val="0"/>
          <w:marTop w:val="0"/>
          <w:marBottom w:val="0"/>
          <w:divBdr>
            <w:top w:val="none" w:sz="0" w:space="0" w:color="auto"/>
            <w:left w:val="none" w:sz="0" w:space="0" w:color="auto"/>
            <w:bottom w:val="none" w:sz="0" w:space="0" w:color="auto"/>
            <w:right w:val="none" w:sz="0" w:space="0" w:color="auto"/>
          </w:divBdr>
        </w:div>
      </w:divsChild>
    </w:div>
    <w:div w:id="1873152537">
      <w:bodyDiv w:val="1"/>
      <w:marLeft w:val="0"/>
      <w:marRight w:val="0"/>
      <w:marTop w:val="0"/>
      <w:marBottom w:val="0"/>
      <w:divBdr>
        <w:top w:val="none" w:sz="0" w:space="0" w:color="auto"/>
        <w:left w:val="none" w:sz="0" w:space="0" w:color="auto"/>
        <w:bottom w:val="none" w:sz="0" w:space="0" w:color="auto"/>
        <w:right w:val="none" w:sz="0" w:space="0" w:color="auto"/>
      </w:divBdr>
    </w:div>
    <w:div w:id="1903709174">
      <w:bodyDiv w:val="1"/>
      <w:marLeft w:val="0"/>
      <w:marRight w:val="0"/>
      <w:marTop w:val="0"/>
      <w:marBottom w:val="0"/>
      <w:divBdr>
        <w:top w:val="none" w:sz="0" w:space="0" w:color="auto"/>
        <w:left w:val="none" w:sz="0" w:space="0" w:color="auto"/>
        <w:bottom w:val="none" w:sz="0" w:space="0" w:color="auto"/>
        <w:right w:val="none" w:sz="0" w:space="0" w:color="auto"/>
      </w:divBdr>
    </w:div>
    <w:div w:id="1906603086">
      <w:bodyDiv w:val="1"/>
      <w:marLeft w:val="0"/>
      <w:marRight w:val="0"/>
      <w:marTop w:val="0"/>
      <w:marBottom w:val="0"/>
      <w:divBdr>
        <w:top w:val="none" w:sz="0" w:space="0" w:color="auto"/>
        <w:left w:val="none" w:sz="0" w:space="0" w:color="auto"/>
        <w:bottom w:val="none" w:sz="0" w:space="0" w:color="auto"/>
        <w:right w:val="none" w:sz="0" w:space="0" w:color="auto"/>
      </w:divBdr>
      <w:divsChild>
        <w:div w:id="1580216491">
          <w:marLeft w:val="274"/>
          <w:marRight w:val="0"/>
          <w:marTop w:val="0"/>
          <w:marBottom w:val="0"/>
          <w:divBdr>
            <w:top w:val="none" w:sz="0" w:space="0" w:color="auto"/>
            <w:left w:val="none" w:sz="0" w:space="0" w:color="auto"/>
            <w:bottom w:val="none" w:sz="0" w:space="0" w:color="auto"/>
            <w:right w:val="none" w:sz="0" w:space="0" w:color="auto"/>
          </w:divBdr>
        </w:div>
      </w:divsChild>
    </w:div>
    <w:div w:id="1908610269">
      <w:bodyDiv w:val="1"/>
      <w:marLeft w:val="0"/>
      <w:marRight w:val="0"/>
      <w:marTop w:val="0"/>
      <w:marBottom w:val="0"/>
      <w:divBdr>
        <w:top w:val="none" w:sz="0" w:space="0" w:color="auto"/>
        <w:left w:val="none" w:sz="0" w:space="0" w:color="auto"/>
        <w:bottom w:val="none" w:sz="0" w:space="0" w:color="auto"/>
        <w:right w:val="none" w:sz="0" w:space="0" w:color="auto"/>
      </w:divBdr>
      <w:divsChild>
        <w:div w:id="536116595">
          <w:marLeft w:val="850"/>
          <w:marRight w:val="0"/>
          <w:marTop w:val="0"/>
          <w:marBottom w:val="120"/>
          <w:divBdr>
            <w:top w:val="none" w:sz="0" w:space="0" w:color="auto"/>
            <w:left w:val="none" w:sz="0" w:space="0" w:color="auto"/>
            <w:bottom w:val="none" w:sz="0" w:space="0" w:color="auto"/>
            <w:right w:val="none" w:sz="0" w:space="0" w:color="auto"/>
          </w:divBdr>
        </w:div>
        <w:div w:id="1275282143">
          <w:marLeft w:val="1224"/>
          <w:marRight w:val="0"/>
          <w:marTop w:val="0"/>
          <w:marBottom w:val="120"/>
          <w:divBdr>
            <w:top w:val="none" w:sz="0" w:space="0" w:color="auto"/>
            <w:left w:val="none" w:sz="0" w:space="0" w:color="auto"/>
            <w:bottom w:val="none" w:sz="0" w:space="0" w:color="auto"/>
            <w:right w:val="none" w:sz="0" w:space="0" w:color="auto"/>
          </w:divBdr>
        </w:div>
      </w:divsChild>
    </w:div>
    <w:div w:id="1934851095">
      <w:bodyDiv w:val="1"/>
      <w:marLeft w:val="0"/>
      <w:marRight w:val="0"/>
      <w:marTop w:val="0"/>
      <w:marBottom w:val="0"/>
      <w:divBdr>
        <w:top w:val="none" w:sz="0" w:space="0" w:color="auto"/>
        <w:left w:val="none" w:sz="0" w:space="0" w:color="auto"/>
        <w:bottom w:val="none" w:sz="0" w:space="0" w:color="auto"/>
        <w:right w:val="none" w:sz="0" w:space="0" w:color="auto"/>
      </w:divBdr>
    </w:div>
    <w:div w:id="1969582229">
      <w:bodyDiv w:val="1"/>
      <w:marLeft w:val="0"/>
      <w:marRight w:val="0"/>
      <w:marTop w:val="0"/>
      <w:marBottom w:val="0"/>
      <w:divBdr>
        <w:top w:val="none" w:sz="0" w:space="0" w:color="auto"/>
        <w:left w:val="none" w:sz="0" w:space="0" w:color="auto"/>
        <w:bottom w:val="none" w:sz="0" w:space="0" w:color="auto"/>
        <w:right w:val="none" w:sz="0" w:space="0" w:color="auto"/>
      </w:divBdr>
    </w:div>
    <w:div w:id="1972400976">
      <w:bodyDiv w:val="1"/>
      <w:marLeft w:val="0"/>
      <w:marRight w:val="0"/>
      <w:marTop w:val="0"/>
      <w:marBottom w:val="0"/>
      <w:divBdr>
        <w:top w:val="none" w:sz="0" w:space="0" w:color="auto"/>
        <w:left w:val="none" w:sz="0" w:space="0" w:color="auto"/>
        <w:bottom w:val="none" w:sz="0" w:space="0" w:color="auto"/>
        <w:right w:val="none" w:sz="0" w:space="0" w:color="auto"/>
      </w:divBdr>
    </w:div>
    <w:div w:id="1990278644">
      <w:bodyDiv w:val="1"/>
      <w:marLeft w:val="0"/>
      <w:marRight w:val="0"/>
      <w:marTop w:val="0"/>
      <w:marBottom w:val="0"/>
      <w:divBdr>
        <w:top w:val="none" w:sz="0" w:space="0" w:color="auto"/>
        <w:left w:val="none" w:sz="0" w:space="0" w:color="auto"/>
        <w:bottom w:val="none" w:sz="0" w:space="0" w:color="auto"/>
        <w:right w:val="none" w:sz="0" w:space="0" w:color="auto"/>
      </w:divBdr>
    </w:div>
    <w:div w:id="2037537960">
      <w:bodyDiv w:val="1"/>
      <w:marLeft w:val="0"/>
      <w:marRight w:val="0"/>
      <w:marTop w:val="0"/>
      <w:marBottom w:val="0"/>
      <w:divBdr>
        <w:top w:val="none" w:sz="0" w:space="0" w:color="auto"/>
        <w:left w:val="none" w:sz="0" w:space="0" w:color="auto"/>
        <w:bottom w:val="none" w:sz="0" w:space="0" w:color="auto"/>
        <w:right w:val="none" w:sz="0" w:space="0" w:color="auto"/>
      </w:divBdr>
    </w:div>
    <w:div w:id="2068525881">
      <w:bodyDiv w:val="1"/>
      <w:marLeft w:val="0"/>
      <w:marRight w:val="0"/>
      <w:marTop w:val="0"/>
      <w:marBottom w:val="0"/>
      <w:divBdr>
        <w:top w:val="none" w:sz="0" w:space="0" w:color="auto"/>
        <w:left w:val="none" w:sz="0" w:space="0" w:color="auto"/>
        <w:bottom w:val="none" w:sz="0" w:space="0" w:color="auto"/>
        <w:right w:val="none" w:sz="0" w:space="0" w:color="auto"/>
      </w:divBdr>
    </w:div>
    <w:div w:id="2088964743">
      <w:bodyDiv w:val="1"/>
      <w:marLeft w:val="0"/>
      <w:marRight w:val="0"/>
      <w:marTop w:val="0"/>
      <w:marBottom w:val="0"/>
      <w:divBdr>
        <w:top w:val="none" w:sz="0" w:space="0" w:color="auto"/>
        <w:left w:val="none" w:sz="0" w:space="0" w:color="auto"/>
        <w:bottom w:val="none" w:sz="0" w:space="0" w:color="auto"/>
        <w:right w:val="none" w:sz="0" w:space="0" w:color="auto"/>
      </w:divBdr>
    </w:div>
    <w:div w:id="2098357045">
      <w:bodyDiv w:val="1"/>
      <w:marLeft w:val="0"/>
      <w:marRight w:val="0"/>
      <w:marTop w:val="0"/>
      <w:marBottom w:val="0"/>
      <w:divBdr>
        <w:top w:val="none" w:sz="0" w:space="0" w:color="auto"/>
        <w:left w:val="none" w:sz="0" w:space="0" w:color="auto"/>
        <w:bottom w:val="none" w:sz="0" w:space="0" w:color="auto"/>
        <w:right w:val="none" w:sz="0" w:space="0" w:color="auto"/>
      </w:divBdr>
    </w:div>
    <w:div w:id="2108190317">
      <w:bodyDiv w:val="1"/>
      <w:marLeft w:val="0"/>
      <w:marRight w:val="0"/>
      <w:marTop w:val="0"/>
      <w:marBottom w:val="0"/>
      <w:divBdr>
        <w:top w:val="none" w:sz="0" w:space="0" w:color="auto"/>
        <w:left w:val="none" w:sz="0" w:space="0" w:color="auto"/>
        <w:bottom w:val="none" w:sz="0" w:space="0" w:color="auto"/>
        <w:right w:val="none" w:sz="0" w:space="0" w:color="auto"/>
      </w:divBdr>
    </w:div>
    <w:div w:id="2114742581">
      <w:bodyDiv w:val="1"/>
      <w:marLeft w:val="0"/>
      <w:marRight w:val="0"/>
      <w:marTop w:val="0"/>
      <w:marBottom w:val="0"/>
      <w:divBdr>
        <w:top w:val="none" w:sz="0" w:space="0" w:color="auto"/>
        <w:left w:val="none" w:sz="0" w:space="0" w:color="auto"/>
        <w:bottom w:val="none" w:sz="0" w:space="0" w:color="auto"/>
        <w:right w:val="none" w:sz="0" w:space="0" w:color="auto"/>
      </w:divBdr>
      <w:divsChild>
        <w:div w:id="274753563">
          <w:marLeft w:val="720"/>
          <w:marRight w:val="0"/>
          <w:marTop w:val="0"/>
          <w:marBottom w:val="0"/>
          <w:divBdr>
            <w:top w:val="none" w:sz="0" w:space="0" w:color="auto"/>
            <w:left w:val="none" w:sz="0" w:space="0" w:color="auto"/>
            <w:bottom w:val="none" w:sz="0" w:space="0" w:color="auto"/>
            <w:right w:val="none" w:sz="0" w:space="0" w:color="auto"/>
          </w:divBdr>
        </w:div>
        <w:div w:id="476655153">
          <w:marLeft w:val="1440"/>
          <w:marRight w:val="0"/>
          <w:marTop w:val="0"/>
          <w:marBottom w:val="0"/>
          <w:divBdr>
            <w:top w:val="none" w:sz="0" w:space="0" w:color="auto"/>
            <w:left w:val="none" w:sz="0" w:space="0" w:color="auto"/>
            <w:bottom w:val="none" w:sz="0" w:space="0" w:color="auto"/>
            <w:right w:val="none" w:sz="0" w:space="0" w:color="auto"/>
          </w:divBdr>
        </w:div>
        <w:div w:id="1108961452">
          <w:marLeft w:val="720"/>
          <w:marRight w:val="0"/>
          <w:marTop w:val="0"/>
          <w:marBottom w:val="0"/>
          <w:divBdr>
            <w:top w:val="none" w:sz="0" w:space="0" w:color="auto"/>
            <w:left w:val="none" w:sz="0" w:space="0" w:color="auto"/>
            <w:bottom w:val="none" w:sz="0" w:space="0" w:color="auto"/>
            <w:right w:val="none" w:sz="0" w:space="0" w:color="auto"/>
          </w:divBdr>
        </w:div>
        <w:div w:id="1817259468">
          <w:marLeft w:val="720"/>
          <w:marRight w:val="0"/>
          <w:marTop w:val="0"/>
          <w:marBottom w:val="0"/>
          <w:divBdr>
            <w:top w:val="none" w:sz="0" w:space="0" w:color="auto"/>
            <w:left w:val="none" w:sz="0" w:space="0" w:color="auto"/>
            <w:bottom w:val="none" w:sz="0" w:space="0" w:color="auto"/>
            <w:right w:val="none" w:sz="0" w:space="0" w:color="auto"/>
          </w:divBdr>
        </w:div>
        <w:div w:id="1934195840">
          <w:marLeft w:val="720"/>
          <w:marRight w:val="0"/>
          <w:marTop w:val="0"/>
          <w:marBottom w:val="0"/>
          <w:divBdr>
            <w:top w:val="none" w:sz="0" w:space="0" w:color="auto"/>
            <w:left w:val="none" w:sz="0" w:space="0" w:color="auto"/>
            <w:bottom w:val="none" w:sz="0" w:space="0" w:color="auto"/>
            <w:right w:val="none" w:sz="0" w:space="0" w:color="auto"/>
          </w:divBdr>
        </w:div>
      </w:divsChild>
    </w:div>
    <w:div w:id="21423848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5.png"/><Relationship Id="rId3" Type="http://schemas.openxmlformats.org/officeDocument/2006/relationships/customXml" Target="../customXml/item3.xml"/><Relationship Id="rId21" Type="http://schemas.openxmlformats.org/officeDocument/2006/relationships/image" Target="cid:image003.png@01D86BDB.C85A2370" TargetMode="Externa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cid:image001.png@01D86BDB.C85A2370" TargetMode="Externa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image" Target="media/image6.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image" Target="cid:image002.png@01D86BDB.C85A2370"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IEEE2006OfficeOnline.xsl" StyleName="IEEE" Version="2006">
  <b:Source>
    <b:Tag>CN_RAN1_97</b:Tag>
    <b:SourceType>Report</b:SourceType>
    <b:Guid>{E531AD5F-EDE3-4474-BD4E-4AE965B9BC41}</b:Guid>
    <b:Title>RAN1 Chairman's Notes RAN1#97</b:Title>
    <b:Year>May 2019</b:Year>
    <b:City>Reno, USA</b:City>
    <b:Author>
      <b:Author>
        <b:Corporate>3GPP</b:Corporate>
      </b:Author>
    </b:Author>
    <b:RefOrder>1</b:RefOrder>
  </b:Source>
  <b:Source>
    <b:Tag>CN_RAN1_95</b:Tag>
    <b:SourceType>Report</b:SourceType>
    <b:Guid>{97D64AED-EAE8-4EC1-8364-08CDE044B85B}</b:Guid>
    <b:Author>
      <b:Author>
        <b:Corporate>3GPP</b:Corporate>
      </b:Author>
    </b:Author>
    <b:Title>RAN1 Chairman's Notes RAN1#95</b:Title>
    <b:Year>Nov 18</b:Year>
    <b:City>Spokane, USA</b:City>
    <b:RefOrder>3</b:RefOrder>
  </b:Source>
  <b:Source>
    <b:Tag>CN_RAN1_96bis</b:Tag>
    <b:SourceType>Report</b:SourceType>
    <b:Guid>{9953C9CA-2BE0-4BFD-8258-AE92FA21DF1F}</b:Guid>
    <b:Title>RAN1 Chairman's Notes RAN1#96bis</b:Title>
    <b:Year>Apr 2019</b:Year>
    <b:City>Xi'an, China</b:City>
    <b:Author>
      <b:Author>
        <b:Corporate>3GPP</b:Corporate>
      </b:Author>
    </b:Author>
    <b:RefOrder>2</b:RefOrder>
  </b:Source>
  <b:Source>
    <b:Tag>R1_1907783</b:Tag>
    <b:SourceType>Report</b:SourceType>
    <b:Guid>{8EDA92C5-C4C9-4B5A-B298-E78B378236F4}</b:Guid>
    <b:Author>
      <b:Author>
        <b:Corporate>Samsung</b:Corporate>
      </b:Author>
    </b:Author>
    <b:Title>R1-1907783, "Feature lead summary on offline email discussion for N3 issue"</b:Title>
    <b:Year>May 19</b:Year>
    <b:City>Reno, USA</b:City>
    <b:RefOrder>4</b:RefOrder>
  </b:Source>
  <b:Source>
    <b:Tag>R1_1906965</b:Tag>
    <b:SourceType>Report</b:SourceType>
    <b:Guid>{903F2D53-A608-4821-AE6C-17E1D707AFE1}</b:Guid>
    <b:Author>
      <b:Author>
        <b:Corporate>Samsung</b:Corporate>
      </b:Author>
    </b:Author>
    <b:Title>R1-1906965, "Feature lead summary for MU-MIMO CSI"</b:Title>
    <b:Year>May 19</b:Year>
    <b:City>Reno, USA</b:City>
    <b:RefOrder>5</b:RefOrder>
  </b:Source>
  <b:Source>
    <b:Tag>R1_1906966</b:Tag>
    <b:SourceType>Report</b:SourceType>
    <b:Guid>{A9F7E08C-136A-4599-9E0D-12A9A7FBE35D}</b:Guid>
    <b:Author>
      <b:Author>
        <b:Corporate>Samsung</b:Corporate>
      </b:Author>
    </b:Author>
    <b:Title>R1-1906966, "Feature lead summary on offline email discussion for MU-MIMO CSI: UCI parameters"</b:Title>
    <b:Year>May 19</b:Year>
    <b:City>Reno, USA</b:City>
    <b:RefOrder>6</b:RefOrder>
  </b:Source>
  <b:Source>
    <b:Tag>R1_1906967</b:Tag>
    <b:SourceType>Report</b:SourceType>
    <b:Guid>{CAFC748E-2656-4DB8-8E97-857EE6D9538B}</b:Guid>
    <b:Author>
      <b:Author>
        <b:Corporate>Samsung</b:Corporate>
      </b:Author>
    </b:Author>
    <b:Title>R1-1906967, "Feature lead summary on offline email discussion for MU-MIMO CSI: FD basis subset selection"</b:Title>
    <b:Year>May 19</b:Year>
    <b:City>Reno, USA</b:City>
    <b:RefOrder>7</b:RefOrder>
  </b:Source>
  <b:Source>
    <b:Tag>R1_1907833</b:Tag>
    <b:SourceType>Report</b:SourceType>
    <b:Guid>{03D2BD54-1E7D-4C65-BBE9-1313FCAFEE1B}</b:Guid>
    <b:Author>
      <b:Author>
        <b:Corporate>Samsung</b:Corporate>
      </b:Author>
    </b:Author>
    <b:Title>R1-1907833, "Feature lead summary on Tue offline session for MU-MIMO CSI"</b:Title>
    <b:Year>May 19</b:Year>
    <b:City>Reno, USA</b:City>
    <b:RefOrder>8</b:RefOrder>
  </b:Source>
  <b:Source>
    <b:Tag>R1_1907894</b:Tag>
    <b:SourceType>Report</b:SourceType>
    <b:Guid>{C36082E9-DC89-4265-8BBC-02894BA865F1}</b:Guid>
    <b:Author>
      <b:Author>
        <b:Corporate>Samsung</b:Corporate>
      </b:Author>
    </b:Author>
    <b:Title>R1-1907894, "Feature lead summary on offline discussion for SCI-related issues"</b:Title>
    <b:Year>May 19</b:Year>
    <b:City>Reno, USA</b:City>
    <b:RefOrder>9</b:RefOrder>
  </b:Source>
  <b:Source>
    <b:Tag>R1_1907315</b:Tag>
    <b:SourceType>Report</b:SourceType>
    <b:Guid>{F35C891A-1255-4300-AB9A-B33608EDDA20}</b:Guid>
    <b:Author>
      <b:Author>
        <b:Corporate>Nokia, NSB</b:Corporate>
      </b:Author>
    </b:Author>
    <b:Title>R1-1907315, "MU-CSI Rank extension parameter setting and UCI design"</b:Title>
    <b:Year>May 19</b:Year>
    <b:City>Reno, USA</b:City>
    <b:RefOrder>10</b:RefOrder>
  </b:Source>
  <b:Source>
    <b:Tag>R1_1907319</b:Tag>
    <b:SourceType>Report</b:SourceType>
    <b:Guid>{9E05C482-5251-4D7E-A60D-E1C08A152BE6}</b:Guid>
    <b:Author>
      <b:Author>
        <b:Corporate>Nokia, NSB</b:Corporate>
      </b:Author>
    </b:Author>
    <b:Title>R1-1907319, "On UCI reporting of SCI and FD basis"</b:Title>
    <b:Year>May 19</b:Year>
    <b:City>Reno, USA</b:City>
    <b:RefOrder>11</b:RefOrder>
  </b:Source>
  <b:Source>
    <b:Tag>R1_1907719</b:Tag>
    <b:SourceType>Report</b:SourceType>
    <b:Guid>{5568EA9B-C5DA-4E13-A190-74E640089F0D}</b:Guid>
    <b:Author>
      <b:Author>
        <b:Corporate>Nokia, NSB</b:Corporate>
      </b:Author>
    </b:Author>
    <b:Title>R1-1907719, "On the proposals for Rel-16 codebook strongest coefficient indicator"</b:Title>
    <b:Year>May 19</b:Year>
    <b:City>Reno, USA</b:City>
    <b:RefOrder>12</b:RefOrder>
  </b:Source>
</b:Sources>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5AIRPNAIUNRU-1830940522-16676</_dlc_DocId>
    <_dlc_DocIdUrl xmlns="71c5aaf6-e6ce-465b-b873-5148d2a4c105">
      <Url>https://nokia.sharepoint.com/sites/c5g/5gradio/_layouts/15/DocIdRedir.aspx?ID=5AIRPNAIUNRU-1830940522-16676</Url>
      <Description>5AIRPNAIUNRU-1830940522-16676</Description>
    </_dlc_DocIdUrl>
    <Information xmlns="3b34c8f0-1ef5-4d1e-bb66-517ce7fe7356" xsi:nil="true"/>
    <Associated_x0020_Task xmlns="3b34c8f0-1ef5-4d1e-bb66-517ce7fe7356" xsi:nil="true"/>
  </documentManagement>
</p:properties>
</file>

<file path=customXml/itemProps1.xml><?xml version="1.0" encoding="utf-8"?>
<ds:datastoreItem xmlns:ds="http://schemas.openxmlformats.org/officeDocument/2006/customXml" ds:itemID="{A2BFA66F-FB0E-4553-884B-2860AB70F0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7292122-761A-4348-B48B-E971C051D381}">
  <ds:schemaRefs>
    <ds:schemaRef ds:uri="Microsoft.SharePoint.Taxonomy.ContentTypeSync"/>
  </ds:schemaRefs>
</ds:datastoreItem>
</file>

<file path=customXml/itemProps3.xml><?xml version="1.0" encoding="utf-8"?>
<ds:datastoreItem xmlns:ds="http://schemas.openxmlformats.org/officeDocument/2006/customXml" ds:itemID="{4CAC0FA7-BBC4-4289-A2B9-4C5AB720345D}">
  <ds:schemaRefs>
    <ds:schemaRef ds:uri="http://schemas.microsoft.com/sharepoint/events"/>
  </ds:schemaRefs>
</ds:datastoreItem>
</file>

<file path=customXml/itemProps4.xml><?xml version="1.0" encoding="utf-8"?>
<ds:datastoreItem xmlns:ds="http://schemas.openxmlformats.org/officeDocument/2006/customXml" ds:itemID="{A39B36B6-EE2D-4224-846A-735AA1F16359}">
  <ds:schemaRefs>
    <ds:schemaRef ds:uri="http://schemas.microsoft.com/sharepoint/v3/contenttype/forms"/>
  </ds:schemaRefs>
</ds:datastoreItem>
</file>

<file path=customXml/itemProps5.xml><?xml version="1.0" encoding="utf-8"?>
<ds:datastoreItem xmlns:ds="http://schemas.openxmlformats.org/officeDocument/2006/customXml" ds:itemID="{040C8EDA-F0E3-4339-BDAD-24DA9F597E63}">
  <ds:schemaRefs>
    <ds:schemaRef ds:uri="http://schemas.openxmlformats.org/officeDocument/2006/bibliography"/>
  </ds:schemaRefs>
</ds:datastoreItem>
</file>

<file path=customXml/itemProps6.xml><?xml version="1.0" encoding="utf-8"?>
<ds:datastoreItem xmlns:ds="http://schemas.openxmlformats.org/officeDocument/2006/customXml" ds:itemID="{1A7649F4-CCF0-414C-B812-3EC5B264B9BB}">
  <ds:schemaRefs>
    <ds:schemaRef ds:uri="http://schemas.microsoft.com/office/2006/metadata/properties"/>
    <ds:schemaRef ds:uri="71c5aaf6-e6ce-465b-b873-5148d2a4c105"/>
    <ds:schemaRef ds:uri="http://purl.org/dc/elements/1.1/"/>
    <ds:schemaRef ds:uri="95d2e41d-1f11-4347-bb1c-11d6a32975dd"/>
    <ds:schemaRef ds:uri="http://schemas.openxmlformats.org/package/2006/metadata/core-properties"/>
    <ds:schemaRef ds:uri="http://purl.org/dc/terms/"/>
    <ds:schemaRef ds:uri="http://schemas.microsoft.com/office/infopath/2007/PartnerControls"/>
    <ds:schemaRef ds:uri="ebabf6ce-2443-438c-9946-ecc878e7654a"/>
    <ds:schemaRef ds:uri="http://schemas.microsoft.com/office/2006/documentManagement/types"/>
    <ds:schemaRef ds:uri="3b34c8f0-1ef5-4d1e-bb66-517ce7fe7356"/>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9</Pages>
  <Words>3964</Words>
  <Characters>22596</Characters>
  <Application>Microsoft Office Word</Application>
  <DocSecurity>0</DocSecurity>
  <Lines>188</Lines>
  <Paragraphs>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26507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Nokia/NSB</dc:creator>
  <cp:keywords/>
  <dc:description/>
  <cp:lastModifiedBy>Yuk, Youngsoo (Nokia - KR/Seoul)</cp:lastModifiedBy>
  <cp:revision>4</cp:revision>
  <cp:lastPrinted>2022-08-12T00:58:00Z</cp:lastPrinted>
  <dcterms:created xsi:type="dcterms:W3CDTF">2022-08-12T18:05:00Z</dcterms:created>
  <dcterms:modified xsi:type="dcterms:W3CDTF">2022-08-12T18:08:00Z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dlc_DocIdItemGuid">
    <vt:lpwstr>fb8a6fea-82fb-4d68-8e42-589a941a7aa8</vt:lpwstr>
  </property>
</Properties>
</file>